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5B148E" w14:paraId="52D497AF" w14:textId="77777777" w:rsidTr="002273F2">
        <w:trPr>
          <w:trHeight w:val="981"/>
        </w:trPr>
        <w:tc>
          <w:tcPr>
            <w:tcW w:w="5326" w:type="dxa"/>
            <w:shd w:val="clear" w:color="auto" w:fill="auto"/>
          </w:tcPr>
          <w:p w14:paraId="6073BADD" w14:textId="77777777" w:rsidR="002273F2" w:rsidRPr="00F4502B" w:rsidRDefault="002273F2" w:rsidP="002273F2">
            <w:pPr>
              <w:rPr>
                <w:rFonts w:ascii="Arial" w:hAnsi="Arial" w:cs="Arial"/>
                <w:b/>
                <w:sz w:val="22"/>
                <w:szCs w:val="22"/>
                <w:lang w:val="es-ES"/>
              </w:rPr>
            </w:pPr>
          </w:p>
        </w:tc>
      </w:tr>
    </w:tbl>
    <w:p w14:paraId="40CC07E4" w14:textId="77777777" w:rsidR="002273F2" w:rsidRDefault="002273F2" w:rsidP="002273F2">
      <w:pPr>
        <w:jc w:val="right"/>
        <w:rPr>
          <w:rFonts w:ascii="Arial" w:hAnsi="Arial" w:cs="Arial"/>
          <w:b/>
          <w:sz w:val="22"/>
          <w:szCs w:val="22"/>
          <w:lang w:val="es-ES"/>
        </w:rPr>
      </w:pPr>
    </w:p>
    <w:p w14:paraId="6E577E35" w14:textId="77777777" w:rsidR="002273F2" w:rsidRDefault="002273F2">
      <w:pPr>
        <w:rPr>
          <w:rFonts w:ascii="Arial" w:hAnsi="Arial" w:cs="Arial"/>
          <w:b/>
          <w:sz w:val="22"/>
          <w:szCs w:val="22"/>
          <w:lang w:val="es-ES"/>
        </w:rPr>
      </w:pPr>
    </w:p>
    <w:p w14:paraId="2D91A2ED" w14:textId="77777777" w:rsidR="002273F2" w:rsidRDefault="002273F2">
      <w:pPr>
        <w:rPr>
          <w:rFonts w:ascii="Arial" w:hAnsi="Arial" w:cs="Arial"/>
          <w:b/>
          <w:sz w:val="22"/>
          <w:szCs w:val="22"/>
          <w:lang w:val="es-ES"/>
        </w:rPr>
      </w:pPr>
    </w:p>
    <w:p w14:paraId="472438B0" w14:textId="77777777" w:rsidR="002273F2" w:rsidRDefault="002273F2">
      <w:pPr>
        <w:rPr>
          <w:rFonts w:ascii="Arial" w:hAnsi="Arial" w:cs="Arial"/>
          <w:b/>
          <w:sz w:val="22"/>
          <w:szCs w:val="22"/>
          <w:lang w:val="es-ES"/>
        </w:rPr>
      </w:pPr>
    </w:p>
    <w:p w14:paraId="539F8291" w14:textId="77777777" w:rsidR="002273F2" w:rsidRPr="009C066B" w:rsidRDefault="002273F2">
      <w:pPr>
        <w:rPr>
          <w:rFonts w:ascii="Arial" w:hAnsi="Arial" w:cs="Arial"/>
          <w:b/>
          <w:sz w:val="22"/>
          <w:szCs w:val="22"/>
          <w:lang w:val="es-ES"/>
        </w:rPr>
      </w:pPr>
    </w:p>
    <w:p w14:paraId="2960CB38" w14:textId="77777777" w:rsidR="002273F2" w:rsidRDefault="002273F2">
      <w:pPr>
        <w:rPr>
          <w:rFonts w:ascii="Arial" w:hAnsi="Arial" w:cs="Arial"/>
          <w:color w:val="808080"/>
          <w:sz w:val="22"/>
          <w:szCs w:val="22"/>
          <w:lang w:val="es-ES"/>
        </w:rPr>
      </w:pPr>
    </w:p>
    <w:p w14:paraId="0160F552" w14:textId="77777777" w:rsidR="002273F2" w:rsidRDefault="002273F2">
      <w:pPr>
        <w:rPr>
          <w:rFonts w:ascii="Arial" w:hAnsi="Arial" w:cs="Arial"/>
          <w:color w:val="808080"/>
          <w:sz w:val="22"/>
          <w:szCs w:val="22"/>
          <w:lang w:val="es-ES"/>
        </w:rPr>
        <w:sectPr w:rsidR="002273F2" w:rsidSect="002273F2">
          <w:headerReference w:type="default" r:id="rId8"/>
          <w:footerReference w:type="default" r:id="rId9"/>
          <w:type w:val="continuous"/>
          <w:pgSz w:w="12240" w:h="15840" w:code="1"/>
          <w:pgMar w:top="2268" w:right="1418" w:bottom="2268" w:left="1418" w:header="0" w:footer="0" w:gutter="0"/>
          <w:cols w:space="708"/>
          <w:docGrid w:linePitch="360"/>
        </w:sectPr>
      </w:pPr>
    </w:p>
    <w:p w14:paraId="7FAFF352" w14:textId="77777777" w:rsidR="002273F2" w:rsidRPr="00B20D9E" w:rsidRDefault="002273F2" w:rsidP="002273F2">
      <w:pPr>
        <w:autoSpaceDE w:val="0"/>
        <w:autoSpaceDN w:val="0"/>
        <w:adjustRightInd w:val="0"/>
        <w:jc w:val="center"/>
        <w:rPr>
          <w:rFonts w:ascii="Arial" w:hAnsi="Arial" w:cs="Arial"/>
          <w:b/>
          <w:bCs/>
        </w:rPr>
      </w:pPr>
      <w:r w:rsidRPr="00B20D9E">
        <w:rPr>
          <w:rFonts w:ascii="Arial" w:hAnsi="Arial" w:cs="Arial"/>
          <w:b/>
          <w:bCs/>
        </w:rPr>
        <w:t>SECRETARIA DISTRITAL DE AMBIENTE</w:t>
      </w:r>
    </w:p>
    <w:p w14:paraId="1C169B43" w14:textId="77777777" w:rsidR="002273F2" w:rsidRDefault="002273F2" w:rsidP="002273F2">
      <w:pPr>
        <w:tabs>
          <w:tab w:val="left" w:pos="567"/>
        </w:tabs>
        <w:jc w:val="center"/>
        <w:rPr>
          <w:rFonts w:ascii="Arial" w:hAnsi="Arial" w:cs="Arial"/>
          <w:b/>
        </w:rPr>
      </w:pPr>
      <w:r>
        <w:rPr>
          <w:rFonts w:ascii="Arial" w:hAnsi="Arial" w:cs="Arial"/>
          <w:b/>
        </w:rPr>
        <w:t>DIRECCIÓN DE CONTROL AMBIENTAL</w:t>
      </w:r>
    </w:p>
    <w:p w14:paraId="2A4F0BC5" w14:textId="77777777" w:rsidR="002273F2" w:rsidRDefault="002273F2" w:rsidP="002273F2">
      <w:pPr>
        <w:tabs>
          <w:tab w:val="left" w:pos="567"/>
        </w:tabs>
        <w:jc w:val="center"/>
        <w:rPr>
          <w:rFonts w:ascii="Arial" w:hAnsi="Arial" w:cs="Arial"/>
          <w:b/>
          <w:sz w:val="23"/>
          <w:szCs w:val="23"/>
        </w:rPr>
      </w:pPr>
    </w:p>
    <w:p w14:paraId="35834169" w14:textId="77777777" w:rsidR="002273F2" w:rsidRPr="00325A67" w:rsidRDefault="002273F2" w:rsidP="002273F2">
      <w:pPr>
        <w:tabs>
          <w:tab w:val="left" w:pos="567"/>
        </w:tabs>
        <w:jc w:val="center"/>
        <w:rPr>
          <w:rFonts w:ascii="Arial" w:hAnsi="Arial" w:cs="Arial"/>
          <w:sz w:val="23"/>
          <w:szCs w:val="23"/>
        </w:rPr>
      </w:pPr>
      <w:r w:rsidRPr="00D46184">
        <w:rPr>
          <w:rFonts w:ascii="Arial" w:hAnsi="Arial" w:cs="Arial"/>
          <w:b/>
          <w:sz w:val="23"/>
          <w:szCs w:val="23"/>
        </w:rPr>
        <w:t>Informe Técnico No.</w:t>
      </w:r>
      <w:r>
        <w:rPr>
          <w:rFonts w:ascii="Arial" w:hAnsi="Arial" w:cs="Arial"/>
          <w:b/>
          <w:sz w:val="23"/>
          <w:szCs w:val="23"/>
        </w:rPr>
        <w:t xml:space="preserve"> </w:t>
      </w:r>
      <w:bookmarkStart w:id="2" w:name="num_auto"/>
      <w:r>
        <w:rPr>
          <w:rFonts w:ascii="Arial" w:hAnsi="Arial" w:cs="Arial"/>
          <w:b/>
          <w:sz w:val="23"/>
          <w:szCs w:val="23"/>
        </w:rPr>
        <w:t>XXXXX</w:t>
      </w:r>
      <w:bookmarkEnd w:id="2"/>
      <w:r>
        <w:rPr>
          <w:rFonts w:ascii="Arial" w:hAnsi="Arial" w:cs="Arial"/>
          <w:b/>
          <w:sz w:val="23"/>
          <w:szCs w:val="23"/>
        </w:rPr>
        <w:t xml:space="preserve">, </w:t>
      </w:r>
      <w:bookmarkStart w:id="3" w:name="Dia"/>
      <w:r w:rsidRPr="00721654">
        <w:rPr>
          <w:rFonts w:ascii="Arial" w:hAnsi="Arial" w:cs="Arial"/>
          <w:b/>
        </w:rPr>
        <w:t>xxx</w:t>
      </w:r>
      <w:bookmarkEnd w:id="3"/>
      <w:r w:rsidRPr="00721654">
        <w:rPr>
          <w:rFonts w:ascii="Arial" w:hAnsi="Arial" w:cs="Arial"/>
          <w:b/>
        </w:rPr>
        <w:t xml:space="preserve"> de</w:t>
      </w:r>
      <w:r>
        <w:rPr>
          <w:rFonts w:ascii="Arial" w:hAnsi="Arial" w:cs="Arial"/>
          <w:b/>
        </w:rPr>
        <w:t xml:space="preserve"> </w:t>
      </w:r>
      <w:r w:rsidRPr="00721654">
        <w:rPr>
          <w:rFonts w:ascii="Arial" w:hAnsi="Arial" w:cs="Arial"/>
          <w:b/>
        </w:rPr>
        <w:t xml:space="preserve"> </w:t>
      </w:r>
      <w:bookmarkStart w:id="4" w:name="Mes"/>
      <w:r w:rsidRPr="00721654">
        <w:rPr>
          <w:rFonts w:ascii="Arial" w:hAnsi="Arial" w:cs="Arial"/>
          <w:b/>
        </w:rPr>
        <w:t>xxxxxxx</w:t>
      </w:r>
      <w:bookmarkEnd w:id="4"/>
      <w:r w:rsidRPr="00721654">
        <w:rPr>
          <w:rFonts w:ascii="Arial" w:hAnsi="Arial" w:cs="Arial"/>
          <w:b/>
        </w:rPr>
        <w:t xml:space="preserve"> del</w:t>
      </w:r>
      <w:r>
        <w:rPr>
          <w:rFonts w:ascii="Arial" w:hAnsi="Arial" w:cs="Arial"/>
          <w:b/>
        </w:rPr>
        <w:t xml:space="preserve"> </w:t>
      </w:r>
      <w:r w:rsidRPr="00721654">
        <w:rPr>
          <w:rFonts w:ascii="Arial" w:hAnsi="Arial" w:cs="Arial"/>
          <w:b/>
        </w:rPr>
        <w:t xml:space="preserve"> </w:t>
      </w:r>
      <w:bookmarkStart w:id="5" w:name="Anio"/>
      <w:r w:rsidRPr="00721654">
        <w:rPr>
          <w:rFonts w:ascii="Arial" w:hAnsi="Arial" w:cs="Arial"/>
          <w:b/>
        </w:rPr>
        <w:t>xxxxx</w:t>
      </w:r>
      <w:bookmarkEnd w:id="5"/>
    </w:p>
    <w:p w14:paraId="07711F82" w14:textId="77777777" w:rsidR="002273F2" w:rsidRDefault="002273F2" w:rsidP="002273F2">
      <w:pPr>
        <w:tabs>
          <w:tab w:val="left" w:pos="567"/>
        </w:tabs>
        <w:rPr>
          <w:rFonts w:ascii="Arial" w:hAnsi="Arial" w:cs="Arial"/>
          <w:sz w:val="23"/>
          <w:szCs w:val="23"/>
        </w:rPr>
      </w:pPr>
    </w:p>
    <w:p w14:paraId="19D260D9" w14:textId="77777777" w:rsidR="002273F2" w:rsidRDefault="002273F2" w:rsidP="002273F2">
      <w:pPr>
        <w:tabs>
          <w:tab w:val="left" w:pos="567"/>
        </w:tabs>
        <w:rPr>
          <w:rFonts w:ascii="Arial" w:hAnsi="Arial" w:cs="Arial"/>
          <w:sz w:val="23"/>
          <w:szCs w:val="23"/>
        </w:rPr>
        <w:sectPr w:rsidR="002273F2" w:rsidSect="002273F2">
          <w:type w:val="continuous"/>
          <w:pgSz w:w="12240" w:h="15840" w:code="1"/>
          <w:pgMar w:top="2268" w:right="1418" w:bottom="2268" w:left="1418" w:header="0" w:footer="0" w:gutter="0"/>
          <w:cols w:space="708"/>
          <w:docGrid w:linePitch="360"/>
        </w:sectPr>
      </w:pPr>
    </w:p>
    <w:tbl>
      <w:tblPr>
        <w:tblW w:w="9145"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22"/>
        <w:gridCol w:w="2543"/>
        <w:gridCol w:w="1419"/>
        <w:gridCol w:w="2661"/>
      </w:tblGrid>
      <w:tr w:rsidR="00E73283" w14:paraId="4BEE411D" w14:textId="77777777" w:rsidTr="002273F2">
        <w:trPr>
          <w:trHeight w:val="707"/>
          <w:tblCellSpacing w:w="20" w:type="dxa"/>
        </w:trPr>
        <w:tc>
          <w:tcPr>
            <w:tcW w:w="2462" w:type="dxa"/>
            <w:tcBorders>
              <w:top w:val="outset" w:sz="6" w:space="0" w:color="auto"/>
              <w:left w:val="outset" w:sz="6" w:space="0" w:color="auto"/>
              <w:bottom w:val="outset" w:sz="6" w:space="0" w:color="auto"/>
              <w:right w:val="outset" w:sz="6" w:space="0" w:color="auto"/>
            </w:tcBorders>
            <w:vAlign w:val="center"/>
            <w:hideMark/>
          </w:tcPr>
          <w:p w14:paraId="0F902AC9" w14:textId="77777777" w:rsidR="00E73283" w:rsidRDefault="00E73283" w:rsidP="002273F2">
            <w:pPr>
              <w:jc w:val="both"/>
              <w:rPr>
                <w:rFonts w:ascii="Arial" w:eastAsia="Calibri" w:hAnsi="Arial" w:cs="Arial"/>
                <w:b/>
                <w:color w:val="000000"/>
                <w:sz w:val="22"/>
                <w:szCs w:val="22"/>
                <w:lang w:val="es-ES" w:eastAsia="en-US"/>
              </w:rPr>
            </w:pPr>
            <w:r>
              <w:rPr>
                <w:rFonts w:ascii="Arial" w:eastAsia="Calibri" w:hAnsi="Arial" w:cs="Arial"/>
                <w:b/>
                <w:color w:val="000000"/>
                <w:sz w:val="22"/>
                <w:szCs w:val="22"/>
                <w:lang w:val="es-ES" w:eastAsia="en-US"/>
              </w:rPr>
              <w:t>ASUNTO</w:t>
            </w:r>
          </w:p>
        </w:tc>
        <w:tc>
          <w:tcPr>
            <w:tcW w:w="2503" w:type="dxa"/>
            <w:tcBorders>
              <w:top w:val="outset" w:sz="6" w:space="0" w:color="auto"/>
              <w:left w:val="outset" w:sz="6" w:space="0" w:color="auto"/>
              <w:bottom w:val="outset" w:sz="6" w:space="0" w:color="auto"/>
              <w:right w:val="outset" w:sz="6" w:space="0" w:color="auto"/>
            </w:tcBorders>
            <w:vAlign w:val="center"/>
            <w:hideMark/>
          </w:tcPr>
          <w:p w14:paraId="28C62AC0" w14:textId="77777777" w:rsidR="00E73283" w:rsidRDefault="00E73283" w:rsidP="002273F2">
            <w:pPr>
              <w:jc w:val="center"/>
              <w:rPr>
                <w:rFonts w:ascii="Arial" w:eastAsia="Calibri" w:hAnsi="Arial" w:cs="Arial"/>
                <w:color w:val="000000"/>
                <w:sz w:val="22"/>
                <w:szCs w:val="22"/>
                <w:lang w:val="es-ES" w:eastAsia="en-US"/>
              </w:rPr>
            </w:pPr>
            <w:r>
              <w:rPr>
                <w:rFonts w:ascii="Arial" w:eastAsia="Calibri" w:hAnsi="Arial" w:cs="Arial"/>
                <w:noProof/>
                <w:color w:val="000000"/>
                <w:sz w:val="22"/>
                <w:szCs w:val="22"/>
                <w:lang w:val="es-ES" w:eastAsia="en-US"/>
              </w:rPr>
              <w:t>PROCESO SANCIONATORIO</w:t>
            </w:r>
          </w:p>
        </w:tc>
        <w:tc>
          <w:tcPr>
            <w:tcW w:w="4020" w:type="dxa"/>
            <w:gridSpan w:val="2"/>
            <w:tcBorders>
              <w:top w:val="outset" w:sz="6" w:space="0" w:color="auto"/>
              <w:left w:val="outset" w:sz="6" w:space="0" w:color="auto"/>
              <w:bottom w:val="outset" w:sz="6" w:space="0" w:color="auto"/>
              <w:right w:val="outset" w:sz="6" w:space="0" w:color="auto"/>
            </w:tcBorders>
            <w:vAlign w:val="center"/>
            <w:hideMark/>
          </w:tcPr>
          <w:p w14:paraId="5562D766" w14:textId="77777777" w:rsidR="00E73283" w:rsidRDefault="00E73283" w:rsidP="002273F2">
            <w:pPr>
              <w:jc w:val="center"/>
              <w:rPr>
                <w:rFonts w:ascii="Arial" w:eastAsia="Calibri" w:hAnsi="Arial" w:cs="Arial"/>
                <w:color w:val="000000"/>
                <w:sz w:val="22"/>
                <w:szCs w:val="22"/>
                <w:lang w:val="es-ES" w:eastAsia="en-US"/>
              </w:rPr>
            </w:pPr>
            <w:r>
              <w:rPr>
                <w:rFonts w:ascii="Arial" w:eastAsia="Calibri" w:hAnsi="Arial" w:cs="Arial"/>
                <w:noProof/>
                <w:color w:val="000000"/>
                <w:sz w:val="22"/>
                <w:szCs w:val="22"/>
                <w:lang w:val="es-ES" w:eastAsia="en-US"/>
              </w:rPr>
              <w:t>INFORME DE CRITERIOS PARA IMPOSICIÓN DE SANCIÓN</w:t>
            </w:r>
          </w:p>
        </w:tc>
      </w:tr>
      <w:tr w:rsidR="00E73283" w14:paraId="3FBFD1CB" w14:textId="77777777" w:rsidTr="002273F2">
        <w:trPr>
          <w:trHeight w:val="707"/>
          <w:tblCellSpacing w:w="20" w:type="dxa"/>
        </w:trPr>
        <w:tc>
          <w:tcPr>
            <w:tcW w:w="2462" w:type="dxa"/>
            <w:tcBorders>
              <w:top w:val="outset" w:sz="6" w:space="0" w:color="auto"/>
              <w:left w:val="outset" w:sz="6" w:space="0" w:color="auto"/>
              <w:bottom w:val="outset" w:sz="6" w:space="0" w:color="auto"/>
              <w:right w:val="outset" w:sz="6" w:space="0" w:color="auto"/>
            </w:tcBorders>
            <w:vAlign w:val="center"/>
            <w:hideMark/>
          </w:tcPr>
          <w:p w14:paraId="0E44E64E" w14:textId="77777777" w:rsidR="00E73283" w:rsidRDefault="00E73283" w:rsidP="002273F2">
            <w:pPr>
              <w:jc w:val="both"/>
              <w:rPr>
                <w:rFonts w:ascii="Arial" w:eastAsia="Calibri" w:hAnsi="Arial" w:cs="Arial"/>
                <w:b/>
                <w:bCs/>
                <w:color w:val="2E74B5"/>
                <w:sz w:val="22"/>
                <w:szCs w:val="22"/>
                <w:lang w:val="es-ES" w:eastAsia="en-US"/>
              </w:rPr>
            </w:pPr>
            <w:r>
              <w:rPr>
                <w:rFonts w:ascii="Arial" w:eastAsia="Calibri" w:hAnsi="Arial" w:cs="Arial"/>
                <w:b/>
                <w:bCs/>
                <w:color w:val="000000" w:themeColor="text1"/>
                <w:sz w:val="22"/>
                <w:szCs w:val="22"/>
                <w:lang w:val="es-ES" w:eastAsia="en-US"/>
              </w:rPr>
              <w:t>PRESUNTO INFRACTOR</w:t>
            </w:r>
          </w:p>
        </w:tc>
        <w:tc>
          <w:tcPr>
            <w:tcW w:w="6563" w:type="dxa"/>
            <w:gridSpan w:val="3"/>
            <w:tcBorders>
              <w:top w:val="outset" w:sz="6" w:space="0" w:color="auto"/>
              <w:left w:val="outset" w:sz="6" w:space="0" w:color="auto"/>
              <w:bottom w:val="outset" w:sz="6" w:space="0" w:color="auto"/>
              <w:right w:val="outset" w:sz="6" w:space="0" w:color="auto"/>
            </w:tcBorders>
            <w:vAlign w:val="center"/>
            <w:hideMark/>
          </w:tcPr>
          <w:p w14:paraId="0443FFFA" w14:textId="05592F99" w:rsidR="00E73283" w:rsidRPr="00EE6D31" w:rsidRDefault="00B1223E" w:rsidP="00B1223E">
            <w:pPr>
              <w:spacing w:line="276" w:lineRule="auto"/>
              <w:rPr>
                <w:rFonts w:ascii="Arial" w:hAnsi="Arial" w:cs="Arial"/>
                <w:sz w:val="22"/>
                <w:szCs w:val="22"/>
              </w:rPr>
            </w:pPr>
            <w:r w:rsidRPr="00B1223E">
              <w:rPr>
                <w:rFonts w:ascii="Arial" w:hAnsi="Arial" w:cs="Arial"/>
                <w:sz w:val="22"/>
                <w:szCs w:val="22"/>
              </w:rPr>
              <w:t>ORGANIZACIÓN TERPEL</w:t>
            </w:r>
            <w:r>
              <w:rPr>
                <w:rFonts w:ascii="Arial" w:hAnsi="Arial" w:cs="Arial"/>
                <w:sz w:val="22"/>
                <w:szCs w:val="22"/>
              </w:rPr>
              <w:t xml:space="preserve"> </w:t>
            </w:r>
            <w:r w:rsidRPr="00B1223E">
              <w:rPr>
                <w:rFonts w:ascii="Arial" w:hAnsi="Arial" w:cs="Arial"/>
                <w:sz w:val="22"/>
                <w:szCs w:val="22"/>
              </w:rPr>
              <w:t>S.A.</w:t>
            </w:r>
          </w:p>
        </w:tc>
      </w:tr>
      <w:tr w:rsidR="00E73283" w14:paraId="78D66A3F" w14:textId="77777777" w:rsidTr="002273F2">
        <w:trPr>
          <w:trHeight w:val="707"/>
          <w:tblCellSpacing w:w="20" w:type="dxa"/>
        </w:trPr>
        <w:tc>
          <w:tcPr>
            <w:tcW w:w="2462" w:type="dxa"/>
            <w:tcBorders>
              <w:top w:val="outset" w:sz="6" w:space="0" w:color="auto"/>
              <w:left w:val="outset" w:sz="6" w:space="0" w:color="auto"/>
              <w:bottom w:val="outset" w:sz="6" w:space="0" w:color="auto"/>
              <w:right w:val="outset" w:sz="6" w:space="0" w:color="auto"/>
            </w:tcBorders>
            <w:vAlign w:val="center"/>
            <w:hideMark/>
          </w:tcPr>
          <w:p w14:paraId="3CE02686" w14:textId="77777777" w:rsidR="00E73283" w:rsidRDefault="00E73283" w:rsidP="002273F2">
            <w:pPr>
              <w:suppressAutoHyphens/>
              <w:jc w:val="both"/>
              <w:rPr>
                <w:rFonts w:ascii="Arial" w:hAnsi="Arial" w:cs="Arial"/>
                <w:b/>
                <w:color w:val="000000"/>
                <w:sz w:val="22"/>
                <w:szCs w:val="22"/>
                <w:lang w:val="es-ES"/>
              </w:rPr>
            </w:pPr>
            <w:r>
              <w:rPr>
                <w:rFonts w:ascii="Arial" w:hAnsi="Arial" w:cs="Arial"/>
                <w:b/>
                <w:color w:val="000000"/>
                <w:sz w:val="22"/>
                <w:szCs w:val="22"/>
                <w:lang w:val="es-ES"/>
              </w:rPr>
              <w:t xml:space="preserve">No DE IDENTIFICACION </w:t>
            </w:r>
          </w:p>
        </w:tc>
        <w:tc>
          <w:tcPr>
            <w:tcW w:w="6563" w:type="dxa"/>
            <w:gridSpan w:val="3"/>
            <w:tcBorders>
              <w:top w:val="outset" w:sz="6" w:space="0" w:color="auto"/>
              <w:left w:val="outset" w:sz="6" w:space="0" w:color="auto"/>
              <w:bottom w:val="outset" w:sz="6" w:space="0" w:color="auto"/>
              <w:right w:val="outset" w:sz="6" w:space="0" w:color="auto"/>
            </w:tcBorders>
            <w:vAlign w:val="center"/>
            <w:hideMark/>
          </w:tcPr>
          <w:p w14:paraId="7E32AAFB" w14:textId="243788C3" w:rsidR="00E73283" w:rsidRDefault="00B050DC" w:rsidP="002273F2">
            <w:pPr>
              <w:jc w:val="both"/>
              <w:rPr>
                <w:rFonts w:ascii="Arial" w:eastAsia="Calibri" w:hAnsi="Arial" w:cs="Arial"/>
                <w:color w:val="000000"/>
                <w:sz w:val="22"/>
                <w:szCs w:val="22"/>
                <w:lang w:val="es-ES" w:eastAsia="en-US"/>
              </w:rPr>
            </w:pPr>
            <w:bookmarkStart w:id="6" w:name="expediente1"/>
            <w:bookmarkEnd w:id="6"/>
            <w:r w:rsidRPr="00B050DC">
              <w:rPr>
                <w:rFonts w:ascii="Arial" w:hAnsi="Arial" w:cs="Arial"/>
                <w:sz w:val="22"/>
                <w:szCs w:val="22"/>
              </w:rPr>
              <w:t>19.412.708</w:t>
            </w:r>
          </w:p>
        </w:tc>
      </w:tr>
      <w:tr w:rsidR="00E73283" w14:paraId="4DB7BDCE" w14:textId="77777777" w:rsidTr="002273F2">
        <w:trPr>
          <w:trHeight w:val="353"/>
          <w:tblCellSpacing w:w="20" w:type="dxa"/>
        </w:trPr>
        <w:tc>
          <w:tcPr>
            <w:tcW w:w="2462" w:type="dxa"/>
            <w:tcBorders>
              <w:top w:val="outset" w:sz="6" w:space="0" w:color="auto"/>
              <w:left w:val="outset" w:sz="6" w:space="0" w:color="auto"/>
              <w:bottom w:val="outset" w:sz="6" w:space="0" w:color="auto"/>
              <w:right w:val="outset" w:sz="6" w:space="0" w:color="auto"/>
            </w:tcBorders>
            <w:vAlign w:val="center"/>
            <w:hideMark/>
          </w:tcPr>
          <w:p w14:paraId="54B6F7E2" w14:textId="77777777" w:rsidR="00E73283" w:rsidRDefault="00E73283" w:rsidP="002273F2">
            <w:pPr>
              <w:suppressAutoHyphens/>
              <w:jc w:val="both"/>
              <w:rPr>
                <w:rFonts w:ascii="Arial" w:hAnsi="Arial" w:cs="Arial"/>
                <w:b/>
                <w:color w:val="000000"/>
                <w:sz w:val="22"/>
                <w:szCs w:val="22"/>
                <w:lang w:val="es-ES"/>
              </w:rPr>
            </w:pPr>
            <w:r>
              <w:rPr>
                <w:rFonts w:ascii="Arial" w:hAnsi="Arial" w:cs="Arial"/>
                <w:b/>
                <w:color w:val="000000"/>
                <w:sz w:val="22"/>
                <w:szCs w:val="22"/>
                <w:lang w:val="es-ES"/>
              </w:rPr>
              <w:t>EXPEDIENTE:</w:t>
            </w:r>
          </w:p>
        </w:tc>
        <w:tc>
          <w:tcPr>
            <w:tcW w:w="6563" w:type="dxa"/>
            <w:gridSpan w:val="3"/>
            <w:tcBorders>
              <w:top w:val="outset" w:sz="6" w:space="0" w:color="auto"/>
              <w:left w:val="outset" w:sz="6" w:space="0" w:color="auto"/>
              <w:bottom w:val="outset" w:sz="6" w:space="0" w:color="auto"/>
              <w:right w:val="outset" w:sz="6" w:space="0" w:color="auto"/>
            </w:tcBorders>
            <w:vAlign w:val="center"/>
            <w:hideMark/>
          </w:tcPr>
          <w:p w14:paraId="0A5082D4" w14:textId="2C39A9B5" w:rsidR="00E73283" w:rsidRDefault="00424908" w:rsidP="002273F2">
            <w:pPr>
              <w:jc w:val="both"/>
              <w:rPr>
                <w:rFonts w:ascii="Arial" w:eastAsia="Calibri" w:hAnsi="Arial" w:cs="Arial"/>
                <w:color w:val="000000"/>
                <w:sz w:val="22"/>
                <w:szCs w:val="22"/>
                <w:lang w:val="es-ES" w:eastAsia="en-US"/>
              </w:rPr>
            </w:pPr>
            <w:r w:rsidRPr="00424908">
              <w:rPr>
                <w:rFonts w:ascii="Arial" w:hAnsi="Arial" w:cs="Arial"/>
                <w:sz w:val="22"/>
                <w:szCs w:val="22"/>
              </w:rPr>
              <w:t>SDA-08-2010-1639</w:t>
            </w:r>
          </w:p>
        </w:tc>
      </w:tr>
      <w:tr w:rsidR="00E73283" w14:paraId="561376AE" w14:textId="77777777" w:rsidTr="002273F2">
        <w:trPr>
          <w:trHeight w:val="353"/>
          <w:tblCellSpacing w:w="20" w:type="dxa"/>
        </w:trPr>
        <w:tc>
          <w:tcPr>
            <w:tcW w:w="6424" w:type="dxa"/>
            <w:gridSpan w:val="3"/>
            <w:tcBorders>
              <w:top w:val="outset" w:sz="6" w:space="0" w:color="auto"/>
              <w:left w:val="outset" w:sz="6" w:space="0" w:color="auto"/>
              <w:bottom w:val="outset" w:sz="6" w:space="0" w:color="auto"/>
              <w:right w:val="outset" w:sz="6" w:space="0" w:color="auto"/>
            </w:tcBorders>
            <w:vAlign w:val="center"/>
            <w:hideMark/>
          </w:tcPr>
          <w:p w14:paraId="1CF969EB" w14:textId="77777777" w:rsidR="00E73283" w:rsidRDefault="00E73283" w:rsidP="002273F2">
            <w:pPr>
              <w:jc w:val="both"/>
              <w:rPr>
                <w:rFonts w:ascii="Arial" w:eastAsia="Calibri" w:hAnsi="Arial" w:cs="Arial"/>
                <w:b/>
                <w:color w:val="000000"/>
                <w:sz w:val="22"/>
                <w:szCs w:val="22"/>
                <w:lang w:val="es-ES" w:eastAsia="en-US"/>
              </w:rPr>
            </w:pPr>
            <w:r>
              <w:rPr>
                <w:rFonts w:ascii="Arial" w:eastAsia="Calibri" w:hAnsi="Arial" w:cs="Arial"/>
                <w:b/>
                <w:color w:val="000000"/>
                <w:sz w:val="22"/>
                <w:szCs w:val="22"/>
                <w:lang w:val="es-ES" w:eastAsia="en-US"/>
              </w:rPr>
              <w:t>REQUIERE ACTUACIÓN DEL GRUPO JURÍDICO DE LA DCA</w:t>
            </w:r>
          </w:p>
        </w:tc>
        <w:tc>
          <w:tcPr>
            <w:tcW w:w="2601" w:type="dxa"/>
            <w:tcBorders>
              <w:top w:val="outset" w:sz="6" w:space="0" w:color="auto"/>
              <w:left w:val="outset" w:sz="6" w:space="0" w:color="auto"/>
              <w:bottom w:val="outset" w:sz="6" w:space="0" w:color="auto"/>
              <w:right w:val="outset" w:sz="6" w:space="0" w:color="auto"/>
            </w:tcBorders>
            <w:vAlign w:val="center"/>
            <w:hideMark/>
          </w:tcPr>
          <w:p w14:paraId="27612D4C" w14:textId="77777777" w:rsidR="00E73283" w:rsidRDefault="00E73283" w:rsidP="002273F2">
            <w:pPr>
              <w:jc w:val="both"/>
              <w:rPr>
                <w:rFonts w:ascii="Arial" w:eastAsia="Calibri" w:hAnsi="Arial" w:cs="Arial"/>
                <w:color w:val="000000"/>
                <w:sz w:val="22"/>
                <w:szCs w:val="22"/>
                <w:lang w:val="es-ES" w:eastAsia="en-US"/>
              </w:rPr>
            </w:pPr>
            <w:r>
              <w:rPr>
                <w:rFonts w:ascii="Arial" w:eastAsia="Calibri" w:hAnsi="Arial" w:cs="Arial"/>
                <w:noProof/>
                <w:color w:val="000000"/>
                <w:sz w:val="22"/>
                <w:szCs w:val="22"/>
                <w:lang w:val="es-ES" w:eastAsia="en-US"/>
              </w:rPr>
              <w:t>SI</w:t>
            </w:r>
          </w:p>
        </w:tc>
      </w:tr>
    </w:tbl>
    <w:p w14:paraId="43BCC249" w14:textId="77777777" w:rsidR="00E73283" w:rsidRDefault="00E73283" w:rsidP="00E73283">
      <w:pPr>
        <w:tabs>
          <w:tab w:val="left" w:pos="567"/>
        </w:tabs>
        <w:rPr>
          <w:rFonts w:ascii="Arial" w:hAnsi="Arial" w:cs="Arial"/>
        </w:rPr>
      </w:pPr>
    </w:p>
    <w:p w14:paraId="3B763287" w14:textId="77777777" w:rsidR="00E73283" w:rsidRPr="00E35D7A" w:rsidRDefault="00E73283" w:rsidP="00E35D7A">
      <w:pPr>
        <w:pStyle w:val="Ttulo1"/>
      </w:pPr>
      <w:r w:rsidRPr="00E35D7A">
        <w:t xml:space="preserve">OBJETIVO </w:t>
      </w:r>
    </w:p>
    <w:p w14:paraId="407D2DE0" w14:textId="77777777" w:rsidR="00E73283" w:rsidRDefault="00E73283" w:rsidP="00E73283"/>
    <w:p w14:paraId="1D55B322" w14:textId="52A6CD6D" w:rsidR="00E73283" w:rsidRPr="00BB5454" w:rsidRDefault="00E73283" w:rsidP="00BB5454">
      <w:pPr>
        <w:autoSpaceDE w:val="0"/>
        <w:autoSpaceDN w:val="0"/>
        <w:adjustRightInd w:val="0"/>
        <w:spacing w:line="360" w:lineRule="auto"/>
        <w:jc w:val="both"/>
        <w:rPr>
          <w:rFonts w:ascii="Arial" w:hAnsi="Arial" w:cs="Arial"/>
        </w:rPr>
      </w:pPr>
      <w:r w:rsidRPr="00BB5454">
        <w:rPr>
          <w:rFonts w:ascii="Arial" w:hAnsi="Arial" w:cs="Arial"/>
        </w:rPr>
        <w:t xml:space="preserve">Elaborar el informe técnico de criterios para determinar la sanción de tipo ambiental a imponer a la sociedad </w:t>
      </w:r>
      <w:r w:rsidR="00B1223E" w:rsidRPr="00B1223E">
        <w:rPr>
          <w:rFonts w:ascii="Arial" w:hAnsi="Arial" w:cs="Arial"/>
        </w:rPr>
        <w:t>ORGANIZACIÓN TERPEL S.A.</w:t>
      </w:r>
      <w:r w:rsidR="00333EAC">
        <w:rPr>
          <w:rFonts w:ascii="Arial" w:hAnsi="Arial" w:cs="Arial"/>
        </w:rPr>
        <w:t xml:space="preserve">, identificada con </w:t>
      </w:r>
      <w:r w:rsidR="00E42306">
        <w:rPr>
          <w:rFonts w:ascii="Arial" w:hAnsi="Arial" w:cs="Arial"/>
        </w:rPr>
        <w:t xml:space="preserve">NIT. </w:t>
      </w:r>
      <w:r w:rsidR="00E42306" w:rsidRPr="00E42306">
        <w:rPr>
          <w:rFonts w:ascii="Arial" w:hAnsi="Arial" w:cs="Arial"/>
        </w:rPr>
        <w:t>830.095.213-0</w:t>
      </w:r>
      <w:r w:rsidR="00E9536F">
        <w:rPr>
          <w:rFonts w:ascii="Arial" w:hAnsi="Arial" w:cs="Arial"/>
        </w:rPr>
        <w:t>,</w:t>
      </w:r>
      <w:r w:rsidR="00E42306">
        <w:rPr>
          <w:rFonts w:ascii="Arial" w:hAnsi="Arial" w:cs="Arial"/>
        </w:rPr>
        <w:t xml:space="preserve"> en calidad de propietaria</w:t>
      </w:r>
      <w:r w:rsidR="00333EAC">
        <w:rPr>
          <w:rFonts w:ascii="Arial" w:hAnsi="Arial" w:cs="Arial"/>
        </w:rPr>
        <w:t xml:space="preserve"> del establecimiento </w:t>
      </w:r>
      <w:r w:rsidR="00E42306" w:rsidRPr="00E42306">
        <w:rPr>
          <w:rFonts w:ascii="Arial" w:hAnsi="Arial" w:cs="Arial"/>
        </w:rPr>
        <w:t>ESTACIÓN DE SERVICIO TERPEL LAS PALMAS</w:t>
      </w:r>
      <w:r w:rsidR="00333EAC">
        <w:rPr>
          <w:rFonts w:ascii="Arial" w:hAnsi="Arial" w:cs="Arial"/>
        </w:rPr>
        <w:t>, ubicado en</w:t>
      </w:r>
      <w:r w:rsidR="00E42306">
        <w:rPr>
          <w:rFonts w:ascii="Arial" w:hAnsi="Arial" w:cs="Arial"/>
        </w:rPr>
        <w:t xml:space="preserve"> la</w:t>
      </w:r>
      <w:r w:rsidR="00333EAC">
        <w:rPr>
          <w:rFonts w:ascii="Arial" w:hAnsi="Arial" w:cs="Arial"/>
        </w:rPr>
        <w:t xml:space="preserve"> </w:t>
      </w:r>
      <w:r w:rsidR="00E42306" w:rsidRPr="00E42306">
        <w:rPr>
          <w:rFonts w:ascii="Arial" w:hAnsi="Arial" w:cs="Arial"/>
        </w:rPr>
        <w:t>Avenida Carrera 68 No. 17-85 de la Localidad de Puente Aranda de la ciudad de Bogotá D.C</w:t>
      </w:r>
      <w:r w:rsidRPr="00BB5454">
        <w:rPr>
          <w:rFonts w:ascii="Arial" w:hAnsi="Arial" w:cs="Arial"/>
        </w:rPr>
        <w:t>, por incumplimiento a la normatividad ambi</w:t>
      </w:r>
      <w:r w:rsidR="00E42306">
        <w:rPr>
          <w:rFonts w:ascii="Arial" w:hAnsi="Arial" w:cs="Arial"/>
        </w:rPr>
        <w:t>ental en materia de</w:t>
      </w:r>
      <w:r w:rsidR="00D24BD4">
        <w:rPr>
          <w:rFonts w:ascii="Arial" w:hAnsi="Arial" w:cs="Arial"/>
        </w:rPr>
        <w:t xml:space="preserve"> vertimientos y</w:t>
      </w:r>
      <w:r w:rsidR="00B050DC">
        <w:rPr>
          <w:rFonts w:ascii="Arial" w:hAnsi="Arial" w:cs="Arial"/>
        </w:rPr>
        <w:t xml:space="preserve"> RESPEL</w:t>
      </w:r>
      <w:r w:rsidRPr="00BB5454">
        <w:rPr>
          <w:rFonts w:ascii="Arial" w:hAnsi="Arial" w:cs="Arial"/>
        </w:rPr>
        <w:t>, p</w:t>
      </w:r>
      <w:r w:rsidRPr="00BB5454">
        <w:rPr>
          <w:rFonts w:ascii="Arial" w:hAnsi="Arial" w:cs="Arial"/>
          <w:lang w:val="es-CO" w:eastAsia="es-CO"/>
        </w:rPr>
        <w:t>ara lo cual se realizará la evaluación de los criterios para la imposición de las sanciones consagradas en el artículo 40 de la Ley 1333 del 21 de julio del 2009,</w:t>
      </w:r>
      <w:r w:rsidR="00BB5454" w:rsidRPr="00BB5454">
        <w:rPr>
          <w:rFonts w:ascii="Arial" w:hAnsi="Arial" w:cs="Arial"/>
          <w:lang w:val="es-CO" w:eastAsia="es-CO"/>
        </w:rPr>
        <w:t xml:space="preserve"> </w:t>
      </w:r>
      <w:r w:rsidR="00BB5454" w:rsidRPr="00BB5454">
        <w:rPr>
          <w:rFonts w:ascii="Arial" w:eastAsia="Arial" w:hAnsi="Arial" w:cs="Arial"/>
        </w:rPr>
        <w:t>modificado por la ley 2387 de 25 de julio de 2024</w:t>
      </w:r>
      <w:r w:rsidR="00BB5454">
        <w:rPr>
          <w:rFonts w:ascii="Arial" w:eastAsia="Arial" w:hAnsi="Arial" w:cs="Arial"/>
        </w:rPr>
        <w:t>,</w:t>
      </w:r>
      <w:r w:rsidRPr="00BB5454">
        <w:rPr>
          <w:rFonts w:ascii="Arial" w:hAnsi="Arial" w:cs="Arial"/>
          <w:lang w:val="es-CO" w:eastAsia="es-CO"/>
        </w:rPr>
        <w:t xml:space="preserve"> </w:t>
      </w:r>
      <w:r w:rsidR="000C1C63">
        <w:rPr>
          <w:rFonts w:ascii="Arial" w:hAnsi="Arial" w:cs="Arial"/>
        </w:rPr>
        <w:t>establecidos en el Decreto 1076 del 26 de mayo</w:t>
      </w:r>
      <w:r w:rsidR="00333EAC">
        <w:rPr>
          <w:rFonts w:ascii="Arial" w:hAnsi="Arial" w:cs="Arial"/>
        </w:rPr>
        <w:t xml:space="preserve"> de 2015</w:t>
      </w:r>
      <w:r w:rsidRPr="00BB5454">
        <w:rPr>
          <w:rFonts w:ascii="Arial" w:hAnsi="Arial" w:cs="Arial"/>
          <w:lang w:val="es-CO" w:eastAsia="es-CO"/>
        </w:rPr>
        <w:t>.</w:t>
      </w:r>
    </w:p>
    <w:p w14:paraId="7BC5E123" w14:textId="77777777" w:rsidR="00E73283" w:rsidRDefault="00E73283" w:rsidP="00E35D7A">
      <w:pPr>
        <w:pStyle w:val="Ttulo1"/>
      </w:pPr>
      <w:r>
        <w:lastRenderedPageBreak/>
        <w:t>RELACIÓN DE CARGOS</w:t>
      </w:r>
    </w:p>
    <w:p w14:paraId="715AE7FC" w14:textId="77777777" w:rsidR="00E73283" w:rsidRDefault="00E73283" w:rsidP="00E73283">
      <w:pPr>
        <w:spacing w:line="360" w:lineRule="auto"/>
        <w:jc w:val="both"/>
        <w:rPr>
          <w:rFonts w:ascii="Arial" w:eastAsia="Calibri" w:hAnsi="Arial" w:cs="Arial"/>
          <w:sz w:val="22"/>
          <w:szCs w:val="22"/>
          <w:lang w:val="es-CO" w:eastAsia="en-US"/>
        </w:rPr>
      </w:pPr>
    </w:p>
    <w:p w14:paraId="47829A85" w14:textId="4445031D" w:rsidR="00E73283" w:rsidRPr="00E35D7A" w:rsidRDefault="00E73283" w:rsidP="00E73283">
      <w:pPr>
        <w:spacing w:line="360" w:lineRule="auto"/>
        <w:jc w:val="both"/>
        <w:rPr>
          <w:rFonts w:ascii="Arial" w:hAnsi="Arial" w:cs="Arial"/>
          <w:iCs/>
          <w:color w:val="000000"/>
          <w:sz w:val="22"/>
          <w:szCs w:val="20"/>
        </w:rPr>
      </w:pPr>
      <w:r w:rsidRPr="00E35D7A">
        <w:rPr>
          <w:rFonts w:ascii="Arial" w:hAnsi="Arial" w:cs="Arial"/>
          <w:iCs/>
          <w:color w:val="000000"/>
          <w:szCs w:val="22"/>
        </w:rPr>
        <w:t>A continuación, se presenta</w:t>
      </w:r>
      <w:r w:rsidRPr="00E35D7A">
        <w:rPr>
          <w:rFonts w:ascii="Arial" w:hAnsi="Arial" w:cs="Arial"/>
          <w:iCs/>
          <w:szCs w:val="22"/>
        </w:rPr>
        <w:t xml:space="preserve"> </w:t>
      </w:r>
      <w:r w:rsidR="000C1C63">
        <w:rPr>
          <w:rFonts w:ascii="Arial" w:hAnsi="Arial" w:cs="Arial"/>
          <w:iCs/>
          <w:szCs w:val="22"/>
        </w:rPr>
        <w:t xml:space="preserve">el </w:t>
      </w:r>
      <w:r w:rsidRPr="00E35D7A">
        <w:rPr>
          <w:rFonts w:ascii="Arial" w:hAnsi="Arial" w:cs="Arial"/>
          <w:iCs/>
          <w:szCs w:val="22"/>
        </w:rPr>
        <w:t xml:space="preserve">cargo formulado en </w:t>
      </w:r>
      <w:r w:rsidRPr="00E35D7A">
        <w:rPr>
          <w:rFonts w:ascii="Arial" w:hAnsi="Arial" w:cs="Arial"/>
          <w:iCs/>
          <w:color w:val="000000"/>
          <w:szCs w:val="22"/>
        </w:rPr>
        <w:t xml:space="preserve">el auto de cargos No. </w:t>
      </w:r>
      <w:r w:rsidR="00333EAC">
        <w:rPr>
          <w:rFonts w:ascii="Arial" w:hAnsi="Arial" w:cs="Arial"/>
          <w:iCs/>
          <w:color w:val="000000"/>
          <w:szCs w:val="22"/>
        </w:rPr>
        <w:t>0</w:t>
      </w:r>
      <w:r w:rsidR="00FB6C01">
        <w:rPr>
          <w:rFonts w:ascii="Arial" w:hAnsi="Arial" w:cs="Arial"/>
          <w:iCs/>
          <w:color w:val="000000"/>
          <w:szCs w:val="22"/>
        </w:rPr>
        <w:t>2897</w:t>
      </w:r>
      <w:r w:rsidR="00333EAC">
        <w:rPr>
          <w:rFonts w:ascii="Arial" w:hAnsi="Arial" w:cs="Arial"/>
          <w:iCs/>
          <w:color w:val="000000"/>
          <w:szCs w:val="22"/>
        </w:rPr>
        <w:t xml:space="preserve"> del </w:t>
      </w:r>
      <w:r w:rsidR="00FB6C01">
        <w:rPr>
          <w:rFonts w:ascii="Arial" w:hAnsi="Arial" w:cs="Arial"/>
          <w:iCs/>
          <w:color w:val="000000"/>
          <w:szCs w:val="22"/>
        </w:rPr>
        <w:t>6</w:t>
      </w:r>
      <w:r w:rsidR="0087188C">
        <w:rPr>
          <w:rFonts w:ascii="Arial" w:hAnsi="Arial" w:cs="Arial"/>
          <w:iCs/>
          <w:color w:val="000000"/>
          <w:szCs w:val="22"/>
        </w:rPr>
        <w:t xml:space="preserve"> de agosto</w:t>
      </w:r>
      <w:r w:rsidR="00FB6C01">
        <w:rPr>
          <w:rFonts w:ascii="Arial" w:hAnsi="Arial" w:cs="Arial"/>
          <w:iCs/>
          <w:color w:val="000000"/>
          <w:szCs w:val="22"/>
        </w:rPr>
        <w:t xml:space="preserve"> de 2020</w:t>
      </w:r>
      <w:r w:rsidRPr="00E35D7A">
        <w:rPr>
          <w:rFonts w:ascii="Arial" w:hAnsi="Arial" w:cs="Arial"/>
          <w:iCs/>
          <w:color w:val="000000"/>
          <w:szCs w:val="22"/>
        </w:rPr>
        <w:t>:</w:t>
      </w:r>
    </w:p>
    <w:p w14:paraId="786EB069" w14:textId="77777777" w:rsidR="00E73283" w:rsidRDefault="00E73283" w:rsidP="00E73283">
      <w:pPr>
        <w:autoSpaceDE w:val="0"/>
        <w:autoSpaceDN w:val="0"/>
        <w:adjustRightInd w:val="0"/>
        <w:spacing w:line="360" w:lineRule="auto"/>
        <w:rPr>
          <w:rFonts w:ascii="Arial" w:hAnsi="Arial" w:cs="Arial"/>
          <w:b/>
          <w:bCs/>
          <w:sz w:val="22"/>
          <w:szCs w:val="22"/>
          <w:lang w:val="es-CO" w:eastAsia="es-CO"/>
        </w:rPr>
      </w:pPr>
    </w:p>
    <w:p w14:paraId="700C3BE0" w14:textId="77777777" w:rsidR="00C11FA8" w:rsidRPr="00C11FA8" w:rsidRDefault="00BB5454" w:rsidP="00C11FA8">
      <w:pPr>
        <w:autoSpaceDE w:val="0"/>
        <w:autoSpaceDN w:val="0"/>
        <w:adjustRightInd w:val="0"/>
        <w:spacing w:line="360" w:lineRule="auto"/>
        <w:ind w:left="708" w:right="616"/>
        <w:jc w:val="both"/>
        <w:rPr>
          <w:rFonts w:ascii="Arial" w:hAnsi="Arial" w:cs="Arial"/>
        </w:rPr>
      </w:pPr>
      <w:r w:rsidRPr="000C1C63">
        <w:rPr>
          <w:rFonts w:ascii="Arial" w:hAnsi="Arial" w:cs="Arial"/>
        </w:rPr>
        <w:t>“</w:t>
      </w:r>
      <w:r w:rsidR="00C11FA8" w:rsidRPr="00C11FA8">
        <w:rPr>
          <w:rFonts w:ascii="Arial" w:hAnsi="Arial" w:cs="Arial"/>
          <w:b/>
        </w:rPr>
        <w:t>CARGO PRIMERO.-</w:t>
      </w:r>
      <w:r w:rsidR="00C11FA8" w:rsidRPr="00C11FA8">
        <w:rPr>
          <w:rFonts w:ascii="Arial" w:hAnsi="Arial" w:cs="Arial"/>
        </w:rPr>
        <w:t xml:space="preserve"> No contar con un Plan Integral de Residuos Peligrosos, ni garantizar la gestión y adecuado manejo de los residuos generados, incumpliendo con ello lo señalado en el Artículo 2.2.6.1.3.1 del Decreto 1076 de 2015. </w:t>
      </w:r>
    </w:p>
    <w:p w14:paraId="6B1BDB2B" w14:textId="77777777" w:rsidR="00C11FA8" w:rsidRPr="00C11FA8" w:rsidRDefault="00C11FA8" w:rsidP="00C11FA8">
      <w:pPr>
        <w:autoSpaceDE w:val="0"/>
        <w:autoSpaceDN w:val="0"/>
        <w:adjustRightInd w:val="0"/>
        <w:spacing w:line="360" w:lineRule="auto"/>
        <w:ind w:left="708" w:right="616"/>
        <w:jc w:val="both"/>
        <w:rPr>
          <w:rFonts w:ascii="Arial" w:hAnsi="Arial" w:cs="Arial"/>
          <w:b/>
        </w:rPr>
      </w:pPr>
    </w:p>
    <w:p w14:paraId="26B3EB79" w14:textId="77777777" w:rsidR="00C11FA8" w:rsidRPr="00C11FA8" w:rsidRDefault="00C11FA8" w:rsidP="00C11FA8">
      <w:pPr>
        <w:autoSpaceDE w:val="0"/>
        <w:autoSpaceDN w:val="0"/>
        <w:adjustRightInd w:val="0"/>
        <w:spacing w:line="360" w:lineRule="auto"/>
        <w:ind w:left="708" w:right="616"/>
        <w:jc w:val="both"/>
        <w:rPr>
          <w:rFonts w:ascii="Arial" w:hAnsi="Arial" w:cs="Arial"/>
        </w:rPr>
      </w:pPr>
      <w:r w:rsidRPr="00C11FA8">
        <w:rPr>
          <w:rFonts w:ascii="Arial" w:hAnsi="Arial" w:cs="Arial"/>
          <w:b/>
        </w:rPr>
        <w:t>CARGO SEGUNDO.-</w:t>
      </w:r>
      <w:r w:rsidRPr="00C11FA8">
        <w:rPr>
          <w:rFonts w:ascii="Arial" w:hAnsi="Arial" w:cs="Arial"/>
        </w:rPr>
        <w:t xml:space="preserve"> No contar con un Sistemas de Detección de Fugas ni un Plan de Emergencia con las obligaciones establecidas en los Artículos 21 y 32, de la Resolución 1170 de 1997 en materia de almacenamiento y distribución de combustible. </w:t>
      </w:r>
    </w:p>
    <w:p w14:paraId="15D3D672" w14:textId="77777777" w:rsidR="00C11FA8" w:rsidRPr="00C11FA8" w:rsidRDefault="00C11FA8" w:rsidP="00C11FA8">
      <w:pPr>
        <w:autoSpaceDE w:val="0"/>
        <w:autoSpaceDN w:val="0"/>
        <w:adjustRightInd w:val="0"/>
        <w:spacing w:line="360" w:lineRule="auto"/>
        <w:ind w:left="708" w:right="616"/>
        <w:jc w:val="both"/>
        <w:rPr>
          <w:rFonts w:ascii="Arial" w:hAnsi="Arial" w:cs="Arial"/>
        </w:rPr>
      </w:pPr>
    </w:p>
    <w:p w14:paraId="7AD6A1B6" w14:textId="77777777" w:rsidR="00C11FA8" w:rsidRPr="00C11FA8" w:rsidRDefault="00C11FA8" w:rsidP="00C11FA8">
      <w:pPr>
        <w:autoSpaceDE w:val="0"/>
        <w:autoSpaceDN w:val="0"/>
        <w:adjustRightInd w:val="0"/>
        <w:spacing w:line="360" w:lineRule="auto"/>
        <w:ind w:left="708" w:right="616"/>
        <w:jc w:val="both"/>
        <w:rPr>
          <w:rFonts w:ascii="Arial" w:hAnsi="Arial" w:cs="Arial"/>
        </w:rPr>
      </w:pPr>
      <w:r w:rsidRPr="00C11FA8">
        <w:rPr>
          <w:rFonts w:ascii="Arial" w:hAnsi="Arial" w:cs="Arial"/>
          <w:b/>
        </w:rPr>
        <w:t>CARGO TERCERO.-</w:t>
      </w:r>
      <w:r w:rsidRPr="00C11FA8">
        <w:rPr>
          <w:rFonts w:ascii="Arial" w:hAnsi="Arial" w:cs="Arial"/>
        </w:rPr>
        <w:t xml:space="preserve"> No haber acreditado el Plan de contingencia para el Manejo de Derrames de Hidrocarburos o Sustancias Nocivas, ante la Secretaría Distrital de Ambiente, conforme a lo establecido en el Artículo 2.2.3.3.4.14. </w:t>
      </w:r>
      <w:proofErr w:type="gramStart"/>
      <w:r w:rsidRPr="00C11FA8">
        <w:rPr>
          <w:rFonts w:ascii="Arial" w:hAnsi="Arial" w:cs="Arial"/>
        </w:rPr>
        <w:t>del</w:t>
      </w:r>
      <w:proofErr w:type="gramEnd"/>
      <w:r w:rsidRPr="00C11FA8">
        <w:rPr>
          <w:rFonts w:ascii="Arial" w:hAnsi="Arial" w:cs="Arial"/>
        </w:rPr>
        <w:t xml:space="preserve"> Decreto 1076 de 2015. </w:t>
      </w:r>
    </w:p>
    <w:p w14:paraId="786EDEBE" w14:textId="77777777" w:rsidR="00C11FA8" w:rsidRPr="00C11FA8" w:rsidRDefault="00C11FA8" w:rsidP="00C11FA8">
      <w:pPr>
        <w:autoSpaceDE w:val="0"/>
        <w:autoSpaceDN w:val="0"/>
        <w:adjustRightInd w:val="0"/>
        <w:spacing w:line="360" w:lineRule="auto"/>
        <w:ind w:left="708" w:right="616"/>
        <w:jc w:val="both"/>
        <w:rPr>
          <w:rFonts w:ascii="Arial" w:hAnsi="Arial" w:cs="Arial"/>
        </w:rPr>
      </w:pPr>
    </w:p>
    <w:p w14:paraId="44278D30" w14:textId="1706BC34" w:rsidR="00BB5454" w:rsidRPr="000C1C63" w:rsidRDefault="00C11FA8" w:rsidP="00C11FA8">
      <w:pPr>
        <w:autoSpaceDE w:val="0"/>
        <w:autoSpaceDN w:val="0"/>
        <w:adjustRightInd w:val="0"/>
        <w:spacing w:line="360" w:lineRule="auto"/>
        <w:ind w:left="708" w:right="616"/>
        <w:jc w:val="both"/>
        <w:rPr>
          <w:rFonts w:ascii="Arial" w:hAnsi="Arial" w:cs="Arial"/>
        </w:rPr>
      </w:pPr>
      <w:r w:rsidRPr="00C11FA8">
        <w:rPr>
          <w:rFonts w:ascii="Arial" w:hAnsi="Arial" w:cs="Arial"/>
          <w:b/>
        </w:rPr>
        <w:t>CARGO CUARTO.</w:t>
      </w:r>
      <w:r w:rsidRPr="00C11FA8">
        <w:rPr>
          <w:rFonts w:ascii="Arial" w:hAnsi="Arial" w:cs="Arial"/>
        </w:rPr>
        <w:t xml:space="preserve"> - No contar con registro de vertimientos, y haber realizado descargas de aguas residuales no domésticas con sustancias de interés sanitario, a la red de alcantarillado de la ciudad; sin contar con el respectivo registro de vertimientos, infringiendo con ello el Artículo 5 de la Resolución No. 3957 de 2009</w:t>
      </w:r>
      <w:r>
        <w:t>.</w:t>
      </w:r>
      <w:r w:rsidR="00BB5454" w:rsidRPr="000C1C63">
        <w:rPr>
          <w:rFonts w:ascii="Arial" w:hAnsi="Arial" w:cs="Arial"/>
        </w:rPr>
        <w:t>”</w:t>
      </w:r>
    </w:p>
    <w:p w14:paraId="504A787E" w14:textId="77777777" w:rsidR="00E73283" w:rsidRDefault="00E73283" w:rsidP="00E35D7A">
      <w:pPr>
        <w:pStyle w:val="Ttulo1"/>
        <w:rPr>
          <w:lang w:val="es-CO" w:eastAsia="es-CO"/>
        </w:rPr>
      </w:pPr>
      <w:r>
        <w:lastRenderedPageBreak/>
        <w:t>CIRCUNSTANCIAS DE TIEMPO MODO Y LUGAR</w:t>
      </w:r>
    </w:p>
    <w:p w14:paraId="53FD6405" w14:textId="77777777" w:rsidR="00E73283" w:rsidRDefault="00E73283" w:rsidP="00E73283">
      <w:pPr>
        <w:spacing w:line="360" w:lineRule="auto"/>
        <w:jc w:val="both"/>
        <w:rPr>
          <w:rFonts w:ascii="Arial" w:eastAsia="Calibri" w:hAnsi="Arial" w:cs="Arial"/>
          <w:sz w:val="22"/>
          <w:szCs w:val="22"/>
          <w:lang w:val="es-CO" w:eastAsia="en-US"/>
        </w:rPr>
      </w:pPr>
    </w:p>
    <w:p w14:paraId="3AF30363" w14:textId="301359D1" w:rsidR="00E73283" w:rsidRPr="00D47798" w:rsidRDefault="00E73283" w:rsidP="00D47798">
      <w:pPr>
        <w:spacing w:line="360" w:lineRule="auto"/>
        <w:jc w:val="both"/>
        <w:rPr>
          <w:rFonts w:ascii="Arial" w:hAnsi="Arial"/>
        </w:rPr>
      </w:pPr>
      <w:r w:rsidRPr="00E35D7A">
        <w:rPr>
          <w:rFonts w:ascii="Arial" w:eastAsia="Calibri" w:hAnsi="Arial" w:cs="Arial"/>
          <w:b/>
          <w:color w:val="000000"/>
          <w:szCs w:val="22"/>
          <w:lang w:val="es-CO" w:eastAsia="es-CO"/>
        </w:rPr>
        <w:t xml:space="preserve">Tiempo: </w:t>
      </w:r>
      <w:r w:rsidR="00E35D7A" w:rsidRPr="00E35D7A">
        <w:rPr>
          <w:rFonts w:ascii="Arial" w:eastAsia="Calibri" w:hAnsi="Arial" w:cs="Arial"/>
          <w:bCs/>
          <w:szCs w:val="22"/>
          <w:lang w:val="es-CO" w:eastAsia="es-CO"/>
        </w:rPr>
        <w:t>l</w:t>
      </w:r>
      <w:r w:rsidRPr="00E35D7A">
        <w:rPr>
          <w:rFonts w:ascii="Arial" w:hAnsi="Arial"/>
        </w:rPr>
        <w:t xml:space="preserve">os hechos que probaron la infracción fueron identificados por el grupo técnico de la Subdirección de </w:t>
      </w:r>
      <w:r w:rsidR="007D11A0">
        <w:rPr>
          <w:rFonts w:ascii="Arial" w:hAnsi="Arial"/>
        </w:rPr>
        <w:t xml:space="preserve">Recurso Hídrico y del suelo </w:t>
      </w:r>
      <w:r w:rsidRPr="00E35D7A">
        <w:rPr>
          <w:rFonts w:ascii="Arial" w:hAnsi="Arial"/>
        </w:rPr>
        <w:t xml:space="preserve">de la Secretaría Distrital de Ambiente mediante la </w:t>
      </w:r>
      <w:r w:rsidR="00D47798">
        <w:rPr>
          <w:rFonts w:ascii="Arial" w:hAnsi="Arial"/>
        </w:rPr>
        <w:t>visita técnica</w:t>
      </w:r>
      <w:r w:rsidRPr="00E35D7A">
        <w:rPr>
          <w:rFonts w:ascii="Arial" w:hAnsi="Arial"/>
        </w:rPr>
        <w:t xml:space="preserve"> realizada </w:t>
      </w:r>
      <w:r w:rsidR="00BB5454" w:rsidRPr="00E35D7A">
        <w:rPr>
          <w:rFonts w:ascii="Arial" w:hAnsi="Arial"/>
        </w:rPr>
        <w:t>a</w:t>
      </w:r>
      <w:r w:rsidR="00D47798">
        <w:rPr>
          <w:rFonts w:ascii="Arial" w:hAnsi="Arial"/>
        </w:rPr>
        <w:t xml:space="preserve"> la</w:t>
      </w:r>
      <w:r w:rsidR="00BB5454" w:rsidRPr="00E35D7A">
        <w:rPr>
          <w:rFonts w:ascii="Arial" w:hAnsi="Arial"/>
        </w:rPr>
        <w:t xml:space="preserve"> </w:t>
      </w:r>
      <w:r w:rsidR="00D47798" w:rsidRPr="00D47798">
        <w:rPr>
          <w:rFonts w:ascii="Arial" w:hAnsi="Arial" w:cs="Arial"/>
        </w:rPr>
        <w:t>ESTACIÓN DE SERVICIO TERPEL LAS PALMAS, de propiedad de la sociedad</w:t>
      </w:r>
      <w:r w:rsidR="00D47798">
        <w:rPr>
          <w:rFonts w:ascii="Arial" w:hAnsi="Arial" w:cs="Arial"/>
        </w:rPr>
        <w:t xml:space="preserve"> </w:t>
      </w:r>
      <w:r w:rsidR="00D47798" w:rsidRPr="00D47798">
        <w:rPr>
          <w:rFonts w:ascii="Arial" w:hAnsi="Arial" w:cs="Arial"/>
        </w:rPr>
        <w:t>ORGANIZACIÓN TERPEL S.A</w:t>
      </w:r>
      <w:r w:rsidRPr="00E35D7A">
        <w:rPr>
          <w:rFonts w:ascii="Arial" w:hAnsi="Arial"/>
        </w:rPr>
        <w:t xml:space="preserve">, </w:t>
      </w:r>
      <w:r w:rsidR="00D47798">
        <w:rPr>
          <w:rFonts w:ascii="Arial" w:hAnsi="Arial"/>
        </w:rPr>
        <w:t>el día 8 de julio de 20</w:t>
      </w:r>
      <w:r w:rsidR="00AD5F46">
        <w:rPr>
          <w:rFonts w:ascii="Arial" w:hAnsi="Arial"/>
        </w:rPr>
        <w:t>18</w:t>
      </w:r>
      <w:r w:rsidR="007D11A0">
        <w:rPr>
          <w:rFonts w:ascii="Arial" w:hAnsi="Arial"/>
        </w:rPr>
        <w:t>.</w:t>
      </w:r>
    </w:p>
    <w:p w14:paraId="17D5B234" w14:textId="77777777" w:rsidR="00E73283" w:rsidRPr="00E35D7A" w:rsidRDefault="00E73283" w:rsidP="00E73283">
      <w:pPr>
        <w:spacing w:line="360" w:lineRule="auto"/>
        <w:jc w:val="both"/>
        <w:rPr>
          <w:rFonts w:ascii="Arial" w:hAnsi="Arial"/>
        </w:rPr>
      </w:pPr>
    </w:p>
    <w:p w14:paraId="7C222212" w14:textId="5B1A9149" w:rsidR="00E73283" w:rsidRPr="001919B9" w:rsidRDefault="00E73283" w:rsidP="001919B9">
      <w:pPr>
        <w:spacing w:line="360" w:lineRule="auto"/>
        <w:jc w:val="both"/>
        <w:rPr>
          <w:rFonts w:ascii="Arial" w:hAnsi="Arial" w:cs="Arial"/>
          <w:szCs w:val="22"/>
        </w:rPr>
      </w:pPr>
      <w:r w:rsidRPr="00E35D7A">
        <w:rPr>
          <w:rFonts w:ascii="Arial" w:eastAsia="Calibri" w:hAnsi="Arial" w:cs="Arial"/>
          <w:b/>
          <w:color w:val="000000"/>
          <w:szCs w:val="22"/>
          <w:lang w:val="es-CO" w:eastAsia="es-CO"/>
        </w:rPr>
        <w:t xml:space="preserve">Modo: </w:t>
      </w:r>
      <w:r w:rsidR="00E35D7A" w:rsidRPr="00D47798">
        <w:rPr>
          <w:rFonts w:ascii="Arial" w:hAnsi="Arial" w:cs="Arial"/>
          <w:szCs w:val="22"/>
          <w:highlight w:val="yellow"/>
        </w:rPr>
        <w:t>mediante</w:t>
      </w:r>
      <w:r w:rsidR="007D11A0" w:rsidRPr="00D47798">
        <w:rPr>
          <w:rFonts w:ascii="Arial" w:hAnsi="Arial" w:cs="Arial"/>
          <w:szCs w:val="22"/>
          <w:highlight w:val="yellow"/>
        </w:rPr>
        <w:t xml:space="preserve"> </w:t>
      </w:r>
      <w:r w:rsidR="00DE27D0" w:rsidRPr="00D47798">
        <w:rPr>
          <w:rFonts w:ascii="Arial" w:hAnsi="Arial" w:cs="Arial"/>
          <w:szCs w:val="22"/>
          <w:highlight w:val="yellow"/>
        </w:rPr>
        <w:t>los</w:t>
      </w:r>
      <w:r w:rsidR="00E35D7A" w:rsidRPr="00D47798">
        <w:rPr>
          <w:rFonts w:ascii="Arial" w:hAnsi="Arial" w:cs="Arial"/>
          <w:szCs w:val="22"/>
          <w:highlight w:val="yellow"/>
        </w:rPr>
        <w:t xml:space="preserve"> </w:t>
      </w:r>
      <w:r w:rsidRPr="00D47798">
        <w:rPr>
          <w:rFonts w:ascii="Arial" w:hAnsi="Arial" w:cs="Arial"/>
          <w:szCs w:val="22"/>
          <w:highlight w:val="yellow"/>
        </w:rPr>
        <w:t>radicado</w:t>
      </w:r>
      <w:r w:rsidR="00DE27D0" w:rsidRPr="00D47798">
        <w:rPr>
          <w:rFonts w:ascii="Arial" w:hAnsi="Arial" w:cs="Arial"/>
          <w:szCs w:val="22"/>
          <w:highlight w:val="yellow"/>
        </w:rPr>
        <w:t>s</w:t>
      </w:r>
      <w:r w:rsidR="00E35D7A" w:rsidRPr="00D47798">
        <w:rPr>
          <w:rFonts w:ascii="Arial" w:hAnsi="Arial" w:cs="Arial"/>
          <w:szCs w:val="22"/>
          <w:highlight w:val="yellow"/>
        </w:rPr>
        <w:t xml:space="preserve"> No.</w:t>
      </w:r>
      <w:r w:rsidR="001919B9" w:rsidRPr="00D47798">
        <w:rPr>
          <w:rFonts w:ascii="Arial" w:hAnsi="Arial" w:cs="Arial"/>
          <w:szCs w:val="22"/>
          <w:highlight w:val="yellow"/>
        </w:rPr>
        <w:t xml:space="preserve"> 2009ER15167 del 03/04/2009, 2009ER15818 del 07/04/2009, </w:t>
      </w:r>
      <w:r w:rsidR="007D11A0" w:rsidRPr="00D47798">
        <w:rPr>
          <w:rFonts w:ascii="Arial" w:hAnsi="Arial" w:cs="Arial"/>
          <w:highlight w:val="yellow"/>
        </w:rPr>
        <w:t xml:space="preserve">2019ER181467 del </w:t>
      </w:r>
      <w:r w:rsidR="00F635A5" w:rsidRPr="00D47798">
        <w:rPr>
          <w:rFonts w:ascii="Arial" w:hAnsi="Arial" w:cs="Arial"/>
          <w:highlight w:val="yellow"/>
        </w:rPr>
        <w:t>11</w:t>
      </w:r>
      <w:r w:rsidR="007D11A0" w:rsidRPr="00D47798">
        <w:rPr>
          <w:rFonts w:ascii="Arial" w:hAnsi="Arial" w:cs="Arial"/>
          <w:highlight w:val="yellow"/>
        </w:rPr>
        <w:t>/0</w:t>
      </w:r>
      <w:r w:rsidR="00F635A5" w:rsidRPr="00D47798">
        <w:rPr>
          <w:rFonts w:ascii="Arial" w:hAnsi="Arial" w:cs="Arial"/>
          <w:highlight w:val="yellow"/>
        </w:rPr>
        <w:t>4</w:t>
      </w:r>
      <w:r w:rsidR="007D11A0" w:rsidRPr="00D47798">
        <w:rPr>
          <w:rFonts w:ascii="Arial" w:hAnsi="Arial" w:cs="Arial"/>
          <w:highlight w:val="yellow"/>
        </w:rPr>
        <w:t>/</w:t>
      </w:r>
      <w:r w:rsidR="00DE27D0" w:rsidRPr="00D47798">
        <w:rPr>
          <w:rFonts w:ascii="Arial" w:hAnsi="Arial" w:cs="Arial"/>
          <w:highlight w:val="yellow"/>
        </w:rPr>
        <w:t>201</w:t>
      </w:r>
      <w:r w:rsidR="00F635A5" w:rsidRPr="00D47798">
        <w:rPr>
          <w:rFonts w:ascii="Arial" w:hAnsi="Arial" w:cs="Arial"/>
          <w:highlight w:val="yellow"/>
        </w:rPr>
        <w:t>2,</w:t>
      </w:r>
      <w:r w:rsidR="00DE27D0" w:rsidRPr="00D47798">
        <w:rPr>
          <w:rFonts w:ascii="Arial" w:hAnsi="Arial" w:cs="Arial"/>
          <w:highlight w:val="yellow"/>
        </w:rPr>
        <w:t xml:space="preserve"> </w:t>
      </w:r>
      <w:r w:rsidR="00F635A5" w:rsidRPr="00D47798">
        <w:rPr>
          <w:rFonts w:ascii="Arial" w:hAnsi="Arial" w:cs="Arial"/>
          <w:highlight w:val="yellow"/>
        </w:rPr>
        <w:t>2013ER119932</w:t>
      </w:r>
      <w:r w:rsidR="00DE27D0" w:rsidRPr="00D47798">
        <w:rPr>
          <w:rFonts w:ascii="Arial" w:hAnsi="Arial" w:cs="Arial"/>
          <w:highlight w:val="yellow"/>
        </w:rPr>
        <w:t xml:space="preserve"> del </w:t>
      </w:r>
      <w:r w:rsidR="00F635A5" w:rsidRPr="00D47798">
        <w:rPr>
          <w:rFonts w:ascii="Arial" w:hAnsi="Arial" w:cs="Arial"/>
          <w:highlight w:val="yellow"/>
        </w:rPr>
        <w:t>13</w:t>
      </w:r>
      <w:r w:rsidR="00DE27D0" w:rsidRPr="00D47798">
        <w:rPr>
          <w:rFonts w:ascii="Arial" w:hAnsi="Arial" w:cs="Arial"/>
          <w:highlight w:val="yellow"/>
        </w:rPr>
        <w:t>/</w:t>
      </w:r>
      <w:r w:rsidR="00F635A5" w:rsidRPr="00D47798">
        <w:rPr>
          <w:rFonts w:ascii="Arial" w:hAnsi="Arial" w:cs="Arial"/>
          <w:highlight w:val="yellow"/>
        </w:rPr>
        <w:t>09</w:t>
      </w:r>
      <w:r w:rsidR="00DE27D0" w:rsidRPr="00D47798">
        <w:rPr>
          <w:rFonts w:ascii="Arial" w:hAnsi="Arial" w:cs="Arial"/>
          <w:highlight w:val="yellow"/>
        </w:rPr>
        <w:t>/20</w:t>
      </w:r>
      <w:r w:rsidR="00F635A5" w:rsidRPr="00D47798">
        <w:rPr>
          <w:rFonts w:ascii="Arial" w:hAnsi="Arial" w:cs="Arial"/>
          <w:highlight w:val="yellow"/>
        </w:rPr>
        <w:t>13 y 2018ER276964 de 26/11/2018,</w:t>
      </w:r>
      <w:r w:rsidR="007D11A0" w:rsidRPr="00D47798">
        <w:rPr>
          <w:rFonts w:ascii="Arial" w:hAnsi="Arial" w:cs="Arial"/>
          <w:szCs w:val="22"/>
          <w:highlight w:val="yellow"/>
        </w:rPr>
        <w:t xml:space="preserve"> el señor</w:t>
      </w:r>
      <w:r w:rsidRPr="00D47798">
        <w:rPr>
          <w:rFonts w:ascii="Arial" w:hAnsi="Arial" w:cs="Arial"/>
          <w:szCs w:val="22"/>
          <w:highlight w:val="yellow"/>
        </w:rPr>
        <w:t xml:space="preserve"> </w:t>
      </w:r>
      <w:r w:rsidR="0036725F" w:rsidRPr="00D47798">
        <w:rPr>
          <w:rFonts w:ascii="Arial" w:hAnsi="Arial" w:cs="Arial"/>
          <w:highlight w:val="yellow"/>
        </w:rPr>
        <w:t>ORLANDO GAITÁN AGUIRRE</w:t>
      </w:r>
      <w:r w:rsidR="007D11A0" w:rsidRPr="00D47798">
        <w:rPr>
          <w:rFonts w:ascii="Arial" w:hAnsi="Arial" w:cs="Arial"/>
          <w:highlight w:val="yellow"/>
        </w:rPr>
        <w:t xml:space="preserve">, en calidad de propietario del establecimiento de comercio </w:t>
      </w:r>
      <w:r w:rsidR="001919B9" w:rsidRPr="00D47798">
        <w:rPr>
          <w:rFonts w:ascii="Arial" w:hAnsi="Arial" w:cs="Arial"/>
          <w:highlight w:val="yellow"/>
        </w:rPr>
        <w:t>CHATARRERÍA GAITÁN</w:t>
      </w:r>
      <w:r w:rsidR="003B66A3" w:rsidRPr="00D47798">
        <w:rPr>
          <w:rFonts w:ascii="Arial" w:hAnsi="Arial" w:cs="Arial"/>
          <w:szCs w:val="22"/>
          <w:highlight w:val="yellow"/>
        </w:rPr>
        <w:t>,</w:t>
      </w:r>
      <w:r w:rsidR="003B66A3" w:rsidRPr="00E35D7A">
        <w:rPr>
          <w:rFonts w:ascii="Arial" w:hAnsi="Arial" w:cs="Arial"/>
          <w:szCs w:val="22"/>
        </w:rPr>
        <w:t xml:space="preserve"> </w:t>
      </w:r>
      <w:r w:rsidR="00D47798">
        <w:rPr>
          <w:rFonts w:ascii="Arial" w:hAnsi="Arial" w:cs="Arial"/>
          <w:szCs w:val="22"/>
        </w:rPr>
        <w:t>se realiza la visita</w:t>
      </w:r>
      <w:r w:rsidR="001919B9">
        <w:rPr>
          <w:rFonts w:ascii="Arial" w:hAnsi="Arial" w:cs="Arial"/>
          <w:szCs w:val="22"/>
        </w:rPr>
        <w:t xml:space="preserve"> técnica </w:t>
      </w:r>
      <w:r w:rsidR="00D47798">
        <w:rPr>
          <w:rFonts w:ascii="Arial" w:hAnsi="Arial" w:cs="Arial"/>
          <w:szCs w:val="22"/>
        </w:rPr>
        <w:t>emitiendo el</w:t>
      </w:r>
      <w:r w:rsidR="001919B9">
        <w:rPr>
          <w:rFonts w:ascii="Arial" w:hAnsi="Arial" w:cs="Arial"/>
          <w:szCs w:val="22"/>
        </w:rPr>
        <w:t xml:space="preserve"> Concepto</w:t>
      </w:r>
      <w:r w:rsidR="00D47798">
        <w:rPr>
          <w:rFonts w:ascii="Arial" w:hAnsi="Arial" w:cs="Arial"/>
          <w:szCs w:val="22"/>
        </w:rPr>
        <w:t xml:space="preserve"> Técnico</w:t>
      </w:r>
      <w:r w:rsidR="001919B9">
        <w:rPr>
          <w:rFonts w:ascii="Arial" w:hAnsi="Arial" w:cs="Arial"/>
          <w:szCs w:val="22"/>
        </w:rPr>
        <w:t xml:space="preserve"> No.</w:t>
      </w:r>
      <w:r w:rsidR="001919B9" w:rsidRPr="001919B9">
        <w:rPr>
          <w:rFonts w:ascii="Arial" w:hAnsi="Arial" w:cs="Arial"/>
          <w:szCs w:val="22"/>
        </w:rPr>
        <w:t xml:space="preserve"> </w:t>
      </w:r>
      <w:r w:rsidR="00D47798" w:rsidRPr="00D47798">
        <w:rPr>
          <w:rFonts w:ascii="Arial" w:hAnsi="Arial" w:cs="Arial"/>
          <w:szCs w:val="22"/>
        </w:rPr>
        <w:t>20791 del 21 de diciembre del 2012</w:t>
      </w:r>
    </w:p>
    <w:p w14:paraId="4481FAAF" w14:textId="77777777" w:rsidR="00E73283" w:rsidRPr="00A558A4" w:rsidRDefault="00E73283" w:rsidP="00E73283">
      <w:pPr>
        <w:spacing w:line="360" w:lineRule="auto"/>
        <w:jc w:val="both"/>
        <w:rPr>
          <w:rFonts w:ascii="Arial" w:hAnsi="Arial" w:cs="Arial"/>
          <w:sz w:val="22"/>
          <w:szCs w:val="22"/>
        </w:rPr>
      </w:pPr>
    </w:p>
    <w:p w14:paraId="46D5018C" w14:textId="7140694E" w:rsidR="00965CA6" w:rsidRPr="00D47798" w:rsidRDefault="00E73283" w:rsidP="00D47798">
      <w:pPr>
        <w:spacing w:line="360" w:lineRule="auto"/>
        <w:jc w:val="both"/>
        <w:rPr>
          <w:rFonts w:ascii="Arial" w:hAnsi="Arial" w:cs="Arial"/>
        </w:rPr>
      </w:pPr>
      <w:r w:rsidRPr="00965CA6">
        <w:rPr>
          <w:rFonts w:ascii="Arial" w:hAnsi="Arial" w:cs="Arial"/>
          <w:szCs w:val="22"/>
          <w:lang w:val="es-CO"/>
        </w:rPr>
        <w:t xml:space="preserve">Dicho informe fue analizado técnicamente por </w:t>
      </w:r>
      <w:r w:rsidRPr="00965CA6">
        <w:rPr>
          <w:rFonts w:ascii="Arial" w:hAnsi="Arial" w:cs="Arial"/>
          <w:szCs w:val="22"/>
        </w:rPr>
        <w:t>profesionales</w:t>
      </w:r>
      <w:r w:rsidRPr="00965CA6">
        <w:rPr>
          <w:rFonts w:ascii="Arial" w:eastAsia="Calibri" w:hAnsi="Arial" w:cs="Arial"/>
          <w:bCs/>
          <w:color w:val="000000"/>
          <w:szCs w:val="22"/>
          <w:lang w:val="es-CO" w:eastAsia="es-CO"/>
        </w:rPr>
        <w:t xml:space="preserve"> de la Subdirección de </w:t>
      </w:r>
      <w:r w:rsidR="007D11A0">
        <w:rPr>
          <w:rFonts w:ascii="Arial" w:eastAsia="Calibri" w:hAnsi="Arial" w:cs="Arial"/>
          <w:bCs/>
          <w:color w:val="000000"/>
          <w:szCs w:val="22"/>
          <w:lang w:val="es-CO" w:eastAsia="es-CO"/>
        </w:rPr>
        <w:t>Recurso Hídrico y del Suelo (SRHS)</w:t>
      </w:r>
      <w:r w:rsidRPr="00965CA6">
        <w:rPr>
          <w:rFonts w:ascii="Arial" w:eastAsia="Calibri" w:hAnsi="Arial" w:cs="Arial"/>
          <w:bCs/>
          <w:color w:val="000000"/>
          <w:szCs w:val="22"/>
          <w:lang w:val="es-CO" w:eastAsia="es-CO"/>
        </w:rPr>
        <w:t>,</w:t>
      </w:r>
      <w:r w:rsidR="006C0305">
        <w:rPr>
          <w:rFonts w:ascii="Arial" w:hAnsi="Arial" w:cs="Arial"/>
          <w:szCs w:val="22"/>
        </w:rPr>
        <w:t xml:space="preserve"> </w:t>
      </w:r>
      <w:r w:rsidR="006C0305" w:rsidRPr="006C0305">
        <w:rPr>
          <w:rFonts w:ascii="Arial" w:hAnsi="Arial" w:cs="Arial"/>
          <w:szCs w:val="22"/>
        </w:rPr>
        <w:t>infring</w:t>
      </w:r>
      <w:r w:rsidR="00D47798">
        <w:rPr>
          <w:rFonts w:ascii="Arial" w:hAnsi="Arial" w:cs="Arial"/>
          <w:szCs w:val="22"/>
        </w:rPr>
        <w:t>iendo con ello los</w:t>
      </w:r>
      <w:r w:rsidR="006C0305">
        <w:rPr>
          <w:rFonts w:ascii="Arial" w:hAnsi="Arial" w:cs="Arial"/>
          <w:szCs w:val="22"/>
        </w:rPr>
        <w:t xml:space="preserve"> </w:t>
      </w:r>
      <w:r w:rsidR="001919B9" w:rsidRPr="001919B9">
        <w:rPr>
          <w:rFonts w:ascii="Arial" w:hAnsi="Arial" w:cs="Arial"/>
        </w:rPr>
        <w:t>Artículo</w:t>
      </w:r>
      <w:r w:rsidR="00D47798">
        <w:rPr>
          <w:rFonts w:ascii="Arial" w:hAnsi="Arial" w:cs="Arial"/>
        </w:rPr>
        <w:t>s</w:t>
      </w:r>
      <w:r w:rsidR="001919B9" w:rsidRPr="001919B9">
        <w:rPr>
          <w:rFonts w:ascii="Arial" w:hAnsi="Arial" w:cs="Arial"/>
        </w:rPr>
        <w:t xml:space="preserve"> </w:t>
      </w:r>
      <w:r w:rsidR="00D47798">
        <w:rPr>
          <w:rFonts w:ascii="Arial" w:hAnsi="Arial" w:cs="Arial"/>
        </w:rPr>
        <w:t xml:space="preserve">2.2.6.1.3.1, </w:t>
      </w:r>
      <w:r w:rsidR="00D47798" w:rsidRPr="00D47798">
        <w:rPr>
          <w:rFonts w:ascii="Arial" w:eastAsia="Calibri" w:hAnsi="Arial" w:cs="Arial"/>
          <w:bCs/>
          <w:color w:val="000000"/>
          <w:szCs w:val="22"/>
          <w:lang w:val="es-CO" w:eastAsia="es-CO"/>
        </w:rPr>
        <w:t>2.2.3.3.4.14.</w:t>
      </w:r>
      <w:r w:rsidR="00D47798" w:rsidRPr="00D47798">
        <w:rPr>
          <w:rFonts w:ascii="Arial" w:hAnsi="Arial" w:cs="Arial"/>
        </w:rPr>
        <w:t>del Decreto 1076 de 2015</w:t>
      </w:r>
      <w:r w:rsidR="00D47798">
        <w:rPr>
          <w:rFonts w:ascii="Arial" w:hAnsi="Arial" w:cs="Arial"/>
        </w:rPr>
        <w:t xml:space="preserve">, </w:t>
      </w:r>
      <w:r w:rsidR="00D47798" w:rsidRPr="00D47798">
        <w:rPr>
          <w:rFonts w:ascii="Arial" w:hAnsi="Arial" w:cs="Arial"/>
        </w:rPr>
        <w:t>Artículos 21 y 32, de la Resolución</w:t>
      </w:r>
      <w:r w:rsidR="00D47798">
        <w:rPr>
          <w:rFonts w:ascii="Arial" w:hAnsi="Arial" w:cs="Arial"/>
        </w:rPr>
        <w:t xml:space="preserve"> </w:t>
      </w:r>
      <w:r w:rsidR="00D47798" w:rsidRPr="00D47798">
        <w:rPr>
          <w:rFonts w:ascii="Arial" w:hAnsi="Arial" w:cs="Arial"/>
        </w:rPr>
        <w:t>1170 de 1997 en materia de almacenamient</w:t>
      </w:r>
      <w:r w:rsidR="00D47798">
        <w:rPr>
          <w:rFonts w:ascii="Arial" w:hAnsi="Arial" w:cs="Arial"/>
        </w:rPr>
        <w:t xml:space="preserve">o y distribución de combustible y </w:t>
      </w:r>
      <w:r w:rsidR="00D47798" w:rsidRPr="00D47798">
        <w:rPr>
          <w:rFonts w:ascii="Arial" w:hAnsi="Arial" w:cs="Arial"/>
        </w:rPr>
        <w:t>Artículo 5 de la Resolución No. 3957 de 2009</w:t>
      </w:r>
      <w:r w:rsidR="006C0305" w:rsidRPr="006C0305">
        <w:rPr>
          <w:rFonts w:ascii="Arial" w:hAnsi="Arial" w:cs="Arial"/>
          <w:szCs w:val="22"/>
        </w:rPr>
        <w:t>, cuyo contenido</w:t>
      </w:r>
      <w:r w:rsidR="006C0305">
        <w:rPr>
          <w:rFonts w:ascii="Arial" w:hAnsi="Arial" w:cs="Arial"/>
          <w:szCs w:val="22"/>
        </w:rPr>
        <w:t xml:space="preserve"> </w:t>
      </w:r>
      <w:r w:rsidR="006C0305" w:rsidRPr="006C0305">
        <w:rPr>
          <w:rFonts w:ascii="Arial" w:hAnsi="Arial" w:cs="Arial"/>
          <w:szCs w:val="22"/>
        </w:rPr>
        <w:t>en materia de vertimientos estableció:</w:t>
      </w:r>
    </w:p>
    <w:p w14:paraId="41196830" w14:textId="6EA91BBD" w:rsidR="00DD0AA1" w:rsidRDefault="00DD0AA1" w:rsidP="006C0305">
      <w:pPr>
        <w:spacing w:line="360" w:lineRule="auto"/>
        <w:jc w:val="both"/>
        <w:rPr>
          <w:rFonts w:ascii="Arial" w:hAnsi="Arial" w:cs="Arial"/>
          <w:szCs w:val="22"/>
        </w:rPr>
      </w:pPr>
    </w:p>
    <w:p w14:paraId="4135CC0D" w14:textId="7C89C959" w:rsidR="00DD0AA1" w:rsidRDefault="00D47798" w:rsidP="00DD0AA1">
      <w:pPr>
        <w:pStyle w:val="Prrafodelista"/>
        <w:autoSpaceDE w:val="0"/>
        <w:autoSpaceDN w:val="0"/>
        <w:adjustRightInd w:val="0"/>
        <w:spacing w:line="360" w:lineRule="auto"/>
        <w:rPr>
          <w:rFonts w:ascii="Arial" w:hAnsi="Arial" w:cs="Arial"/>
          <w:b/>
        </w:rPr>
      </w:pPr>
      <w:r w:rsidRPr="00DD0AA1">
        <w:rPr>
          <w:rFonts w:ascii="Arial" w:hAnsi="Arial" w:cs="Arial"/>
          <w:b/>
        </w:rPr>
        <w:t xml:space="preserve"> </w:t>
      </w:r>
      <w:r w:rsidR="00DD0AA1" w:rsidRPr="00DD0AA1">
        <w:rPr>
          <w:rFonts w:ascii="Arial" w:hAnsi="Arial" w:cs="Arial"/>
          <w:b/>
        </w:rPr>
        <w:t xml:space="preserve">(…) </w:t>
      </w:r>
    </w:p>
    <w:p w14:paraId="1A7A3F2A" w14:textId="77777777" w:rsidR="00DD0AA1" w:rsidRPr="00DD0AA1" w:rsidRDefault="00DD0AA1" w:rsidP="00DD0AA1">
      <w:pPr>
        <w:pStyle w:val="Prrafodelista"/>
        <w:autoSpaceDE w:val="0"/>
        <w:autoSpaceDN w:val="0"/>
        <w:adjustRightInd w:val="0"/>
        <w:spacing w:line="360" w:lineRule="auto"/>
        <w:rPr>
          <w:rFonts w:ascii="Arial" w:hAnsi="Arial" w:cs="Arial"/>
          <w:b/>
        </w:rPr>
      </w:pPr>
    </w:p>
    <w:p w14:paraId="22FA6706" w14:textId="541053B1" w:rsidR="00DD0AA1" w:rsidRDefault="00D47798" w:rsidP="00DD0AA1">
      <w:pPr>
        <w:pStyle w:val="Prrafodelista"/>
        <w:autoSpaceDE w:val="0"/>
        <w:autoSpaceDN w:val="0"/>
        <w:adjustRightInd w:val="0"/>
        <w:spacing w:line="360" w:lineRule="auto"/>
        <w:rPr>
          <w:rFonts w:ascii="Arial" w:hAnsi="Arial" w:cs="Arial"/>
          <w:b/>
        </w:rPr>
      </w:pPr>
      <w:r>
        <w:rPr>
          <w:rFonts w:ascii="Arial" w:hAnsi="Arial" w:cs="Arial"/>
          <w:b/>
        </w:rPr>
        <w:t>6</w:t>
      </w:r>
      <w:r w:rsidR="00DD0AA1" w:rsidRPr="00DD0AA1">
        <w:rPr>
          <w:rFonts w:ascii="Arial" w:hAnsi="Arial" w:cs="Arial"/>
          <w:b/>
        </w:rPr>
        <w:t>. CONCLUSIONES</w:t>
      </w:r>
    </w:p>
    <w:p w14:paraId="623C75DC" w14:textId="3A65E047" w:rsidR="004134B1" w:rsidRPr="0087188C" w:rsidRDefault="00D47798" w:rsidP="0087188C">
      <w:pPr>
        <w:pStyle w:val="Prrafodelista"/>
        <w:autoSpaceDE w:val="0"/>
        <w:autoSpaceDN w:val="0"/>
        <w:adjustRightInd w:val="0"/>
        <w:spacing w:line="360" w:lineRule="auto"/>
        <w:rPr>
          <w:rFonts w:ascii="Arial" w:eastAsia="Calibri" w:hAnsi="Arial" w:cs="Arial"/>
          <w:b/>
          <w:noProof/>
          <w:color w:val="000000"/>
          <w:sz w:val="22"/>
          <w:szCs w:val="22"/>
          <w:lang w:val="es-ES" w:eastAsia="en-US"/>
        </w:rPr>
      </w:pPr>
      <w:r w:rsidRPr="00D47798">
        <w:rPr>
          <w:rFonts w:ascii="Arial" w:eastAsia="Calibri" w:hAnsi="Arial" w:cs="Arial"/>
          <w:b/>
          <w:noProof/>
          <w:color w:val="000000"/>
          <w:sz w:val="22"/>
          <w:szCs w:val="22"/>
          <w:lang w:val="es-CO" w:eastAsia="es-CO"/>
        </w:rPr>
        <w:lastRenderedPageBreak/>
        <w:drawing>
          <wp:inline distT="0" distB="0" distL="0" distR="0" wp14:anchorId="4746468D" wp14:editId="7C6F0C60">
            <wp:extent cx="5971540" cy="2092960"/>
            <wp:effectExtent l="0" t="0" r="0" b="254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71540" cy="2092960"/>
                    </a:xfrm>
                    <a:prstGeom prst="rect">
                      <a:avLst/>
                    </a:prstGeom>
                  </pic:spPr>
                </pic:pic>
              </a:graphicData>
            </a:graphic>
          </wp:inline>
        </w:drawing>
      </w:r>
      <w:r w:rsidRPr="00D47798">
        <w:rPr>
          <w:rFonts w:ascii="Arial" w:eastAsia="Calibri" w:hAnsi="Arial" w:cs="Arial"/>
          <w:b/>
          <w:noProof/>
          <w:color w:val="000000"/>
          <w:sz w:val="22"/>
          <w:szCs w:val="22"/>
          <w:lang w:val="es-CO" w:eastAsia="es-CO"/>
        </w:rPr>
        <w:drawing>
          <wp:inline distT="0" distB="0" distL="0" distR="0" wp14:anchorId="06B4F593" wp14:editId="673DC1A5">
            <wp:extent cx="5959356" cy="4854361"/>
            <wp:effectExtent l="0" t="0" r="3810" b="381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59356" cy="4854361"/>
                    </a:xfrm>
                    <a:prstGeom prst="rect">
                      <a:avLst/>
                    </a:prstGeom>
                  </pic:spPr>
                </pic:pic>
              </a:graphicData>
            </a:graphic>
          </wp:inline>
        </w:drawing>
      </w:r>
    </w:p>
    <w:p w14:paraId="507818A0" w14:textId="543FA112" w:rsidR="00F810AA" w:rsidRPr="00DD0AA1" w:rsidRDefault="00F810AA" w:rsidP="0087188C">
      <w:pPr>
        <w:autoSpaceDE w:val="0"/>
        <w:autoSpaceDN w:val="0"/>
        <w:adjustRightInd w:val="0"/>
        <w:spacing w:line="360" w:lineRule="auto"/>
        <w:rPr>
          <w:rFonts w:ascii="Arial" w:hAnsi="Arial" w:cs="Arial"/>
          <w:b/>
        </w:rPr>
      </w:pPr>
    </w:p>
    <w:p w14:paraId="173DFB31" w14:textId="61F907EF" w:rsidR="00E73283" w:rsidRPr="00E73FBE" w:rsidRDefault="00E73283" w:rsidP="00737742">
      <w:pPr>
        <w:autoSpaceDE w:val="0"/>
        <w:autoSpaceDN w:val="0"/>
        <w:adjustRightInd w:val="0"/>
        <w:spacing w:line="360" w:lineRule="auto"/>
        <w:jc w:val="both"/>
        <w:rPr>
          <w:rFonts w:ascii="Arial" w:hAnsi="Arial" w:cs="Arial"/>
        </w:rPr>
      </w:pPr>
      <w:r w:rsidRPr="00E73FBE">
        <w:rPr>
          <w:rFonts w:ascii="Arial" w:hAnsi="Arial" w:cs="Arial"/>
          <w:b/>
        </w:rPr>
        <w:t xml:space="preserve">Lugar: </w:t>
      </w:r>
      <w:r w:rsidR="00E73FBE">
        <w:rPr>
          <w:rFonts w:ascii="Arial" w:hAnsi="Arial" w:cs="Arial"/>
        </w:rPr>
        <w:t>l</w:t>
      </w:r>
      <w:r w:rsidRPr="00E73FBE">
        <w:rPr>
          <w:rFonts w:ascii="Arial" w:hAnsi="Arial" w:cs="Arial"/>
        </w:rPr>
        <w:t xml:space="preserve">a infracción fue identificada en </w:t>
      </w:r>
      <w:r w:rsidR="0087188C">
        <w:rPr>
          <w:rFonts w:ascii="Arial" w:hAnsi="Arial" w:cs="Arial"/>
        </w:rPr>
        <w:t xml:space="preserve">la </w:t>
      </w:r>
      <w:r w:rsidR="0087188C" w:rsidRPr="0087188C">
        <w:rPr>
          <w:rFonts w:ascii="Arial" w:hAnsi="Arial" w:cs="Arial"/>
        </w:rPr>
        <w:t>ESTACIÓN DE SERVICIO TERPEL LAS PALMAS</w:t>
      </w:r>
      <w:r w:rsidRPr="00E73FBE">
        <w:rPr>
          <w:rFonts w:ascii="Arial" w:hAnsi="Arial" w:cs="Arial"/>
        </w:rPr>
        <w:t xml:space="preserve">, ubicado en la </w:t>
      </w:r>
      <w:r w:rsidR="0087188C" w:rsidRPr="0087188C">
        <w:rPr>
          <w:rFonts w:ascii="Arial" w:hAnsi="Arial" w:cs="Arial"/>
        </w:rPr>
        <w:t>Avenida Carrera 68 No. 17-85</w:t>
      </w:r>
      <w:r w:rsidR="008D2F7F">
        <w:rPr>
          <w:rFonts w:ascii="Arial" w:hAnsi="Arial" w:cs="Arial"/>
        </w:rPr>
        <w:t xml:space="preserve">, en el barrio </w:t>
      </w:r>
      <w:r w:rsidR="0087188C">
        <w:rPr>
          <w:rFonts w:ascii="Arial" w:hAnsi="Arial" w:cs="Arial"/>
        </w:rPr>
        <w:t>Centro Industrial</w:t>
      </w:r>
      <w:r w:rsidR="00E73FBE" w:rsidRPr="00E73FBE">
        <w:rPr>
          <w:rFonts w:ascii="Arial" w:hAnsi="Arial" w:cs="Arial"/>
        </w:rPr>
        <w:t xml:space="preserve">, de la localidad de </w:t>
      </w:r>
      <w:r w:rsidR="0087188C">
        <w:rPr>
          <w:rFonts w:ascii="Arial" w:hAnsi="Arial" w:cs="Arial"/>
        </w:rPr>
        <w:t>Puente Aranda</w:t>
      </w:r>
      <w:r w:rsidRPr="00E73FBE">
        <w:rPr>
          <w:rFonts w:ascii="Arial" w:hAnsi="Arial" w:cs="Arial"/>
        </w:rPr>
        <w:t>.</w:t>
      </w:r>
    </w:p>
    <w:p w14:paraId="3FDA4777" w14:textId="77777777" w:rsidR="00E73283" w:rsidRDefault="00E73283" w:rsidP="00E35D7A">
      <w:pPr>
        <w:pStyle w:val="Ttulo1"/>
      </w:pPr>
      <w:r>
        <w:t>DESCARGOS</w:t>
      </w:r>
    </w:p>
    <w:p w14:paraId="0C025338" w14:textId="77777777" w:rsidR="00B769C1" w:rsidRPr="00B769C1" w:rsidRDefault="00B769C1" w:rsidP="00B769C1"/>
    <w:p w14:paraId="33F470B4" w14:textId="2FFAD740" w:rsidR="00E73283" w:rsidRPr="0087188C" w:rsidRDefault="00E73FBE" w:rsidP="0087188C">
      <w:pPr>
        <w:spacing w:line="360" w:lineRule="auto"/>
        <w:jc w:val="both"/>
        <w:rPr>
          <w:rFonts w:ascii="Arial" w:hAnsi="Arial" w:cs="Arial"/>
        </w:rPr>
      </w:pPr>
      <w:r w:rsidRPr="004A2CA9">
        <w:rPr>
          <w:rFonts w:ascii="Arial" w:hAnsi="Arial"/>
          <w:bCs/>
        </w:rPr>
        <w:t xml:space="preserve">Que, transcurrido el término de ley, para la presentación de descargos, y una vez revisado el sistema </w:t>
      </w:r>
      <w:proofErr w:type="spellStart"/>
      <w:r w:rsidRPr="004A2CA9">
        <w:rPr>
          <w:rFonts w:ascii="Arial" w:hAnsi="Arial"/>
          <w:bCs/>
        </w:rPr>
        <w:t>forest</w:t>
      </w:r>
      <w:proofErr w:type="spellEnd"/>
      <w:r w:rsidRPr="004A2CA9">
        <w:rPr>
          <w:rFonts w:ascii="Arial" w:hAnsi="Arial"/>
          <w:bCs/>
        </w:rPr>
        <w:t xml:space="preserve"> de la Entidad, así como las actuaciones que reposan </w:t>
      </w:r>
      <w:r>
        <w:rPr>
          <w:rFonts w:ascii="Arial" w:hAnsi="Arial"/>
          <w:bCs/>
        </w:rPr>
        <w:t xml:space="preserve">en el expediente </w:t>
      </w:r>
      <w:r w:rsidR="0087188C" w:rsidRPr="0087188C">
        <w:rPr>
          <w:rFonts w:ascii="Arial" w:hAnsi="Arial"/>
          <w:bCs/>
        </w:rPr>
        <w:t>SDA-08-2015-8535</w:t>
      </w:r>
      <w:r w:rsidR="0087188C">
        <w:rPr>
          <w:rFonts w:ascii="Arial" w:hAnsi="Arial"/>
          <w:bCs/>
        </w:rPr>
        <w:t>, se evidenció que la sociedad</w:t>
      </w:r>
      <w:r w:rsidRPr="004A2CA9">
        <w:rPr>
          <w:rFonts w:ascii="Arial" w:hAnsi="Arial"/>
          <w:bCs/>
        </w:rPr>
        <w:t xml:space="preserve"> </w:t>
      </w:r>
      <w:r w:rsidR="0087188C" w:rsidRPr="0087188C">
        <w:rPr>
          <w:rFonts w:ascii="Arial" w:hAnsi="Arial" w:cs="Arial"/>
        </w:rPr>
        <w:t>ORGANIZACIÓN TERPELS.A</w:t>
      </w:r>
      <w:r w:rsidR="00737742">
        <w:rPr>
          <w:rFonts w:ascii="Arial" w:hAnsi="Arial" w:cs="Arial"/>
        </w:rPr>
        <w:t xml:space="preserve">, </w:t>
      </w:r>
      <w:r w:rsidR="00737742" w:rsidRPr="004A2CA9">
        <w:rPr>
          <w:rFonts w:ascii="Arial" w:hAnsi="Arial"/>
          <w:bCs/>
        </w:rPr>
        <w:t>id</w:t>
      </w:r>
      <w:r w:rsidR="00737742">
        <w:rPr>
          <w:rFonts w:ascii="Arial" w:hAnsi="Arial"/>
          <w:bCs/>
        </w:rPr>
        <w:t xml:space="preserve">entificada con </w:t>
      </w:r>
      <w:r w:rsidR="0087188C" w:rsidRPr="0087188C">
        <w:rPr>
          <w:rFonts w:ascii="Arial" w:hAnsi="Arial"/>
          <w:bCs/>
        </w:rPr>
        <w:t>NIT 830.095.213-0</w:t>
      </w:r>
      <w:r w:rsidR="00C2362D">
        <w:rPr>
          <w:rFonts w:ascii="Arial" w:hAnsi="Arial"/>
          <w:bCs/>
        </w:rPr>
        <w:t xml:space="preserve"> </w:t>
      </w:r>
      <w:r w:rsidR="0087188C">
        <w:rPr>
          <w:rFonts w:ascii="Arial" w:hAnsi="Arial"/>
          <w:bCs/>
        </w:rPr>
        <w:t>en calidad del propietaria de la</w:t>
      </w:r>
      <w:r w:rsidR="00737742">
        <w:rPr>
          <w:rFonts w:ascii="Arial" w:hAnsi="Arial"/>
          <w:bCs/>
        </w:rPr>
        <w:t xml:space="preserve"> </w:t>
      </w:r>
      <w:r w:rsidR="0087188C" w:rsidRPr="0087188C">
        <w:rPr>
          <w:rFonts w:ascii="Arial" w:hAnsi="Arial"/>
          <w:bCs/>
        </w:rPr>
        <w:t>ESTACIÓN DE SERVICIO TERPEL LAS PALMAS</w:t>
      </w:r>
      <w:r w:rsidRPr="004A2CA9">
        <w:rPr>
          <w:rFonts w:ascii="Arial" w:hAnsi="Arial"/>
          <w:bCs/>
        </w:rPr>
        <w:t xml:space="preserve">, no presentó escrito de descargos, ni solicitó pruebas en contra del Auto </w:t>
      </w:r>
      <w:r w:rsidR="0087188C">
        <w:rPr>
          <w:rFonts w:ascii="Arial" w:hAnsi="Arial" w:cs="Arial"/>
          <w:iCs/>
          <w:color w:val="000000"/>
        </w:rPr>
        <w:t>02897</w:t>
      </w:r>
      <w:r w:rsidR="0003713E" w:rsidRPr="00B92E1A">
        <w:rPr>
          <w:rFonts w:ascii="Arial" w:hAnsi="Arial" w:cs="Arial"/>
          <w:iCs/>
          <w:color w:val="000000"/>
        </w:rPr>
        <w:t xml:space="preserve"> del </w:t>
      </w:r>
      <w:r w:rsidR="0087188C">
        <w:rPr>
          <w:rFonts w:ascii="Arial" w:hAnsi="Arial" w:cs="Arial"/>
          <w:iCs/>
          <w:color w:val="000000"/>
        </w:rPr>
        <w:t>6 de agosto</w:t>
      </w:r>
      <w:r w:rsidR="0003713E">
        <w:rPr>
          <w:rFonts w:ascii="Arial" w:hAnsi="Arial" w:cs="Arial"/>
          <w:iCs/>
          <w:color w:val="000000"/>
        </w:rPr>
        <w:t xml:space="preserve"> de 20</w:t>
      </w:r>
      <w:r w:rsidR="00737742">
        <w:rPr>
          <w:rFonts w:ascii="Arial" w:hAnsi="Arial" w:cs="Arial"/>
          <w:iCs/>
          <w:color w:val="000000"/>
        </w:rPr>
        <w:t>2</w:t>
      </w:r>
      <w:r w:rsidR="0087188C">
        <w:rPr>
          <w:rFonts w:ascii="Arial" w:hAnsi="Arial" w:cs="Arial"/>
          <w:iCs/>
          <w:color w:val="000000"/>
        </w:rPr>
        <w:t>0</w:t>
      </w:r>
      <w:r w:rsidRPr="004A2CA9">
        <w:rPr>
          <w:rFonts w:ascii="Arial" w:hAnsi="Arial"/>
          <w:bCs/>
        </w:rPr>
        <w:t>, a tener en cuenta en el presente proceso sancionatorio, dentro del término establecido en la ley.</w:t>
      </w:r>
    </w:p>
    <w:p w14:paraId="33F3FAAD" w14:textId="77777777" w:rsidR="00E73283" w:rsidRDefault="00E73283" w:rsidP="00E35D7A">
      <w:pPr>
        <w:pStyle w:val="Ttulo1"/>
      </w:pPr>
      <w:r>
        <w:t xml:space="preserve">IDONEIDAD DE LA SANCIÓN A IMPONER </w:t>
      </w:r>
    </w:p>
    <w:p w14:paraId="31E4849B" w14:textId="77777777" w:rsidR="00E73283" w:rsidRDefault="00E73283" w:rsidP="00E73283">
      <w:pPr>
        <w:autoSpaceDE w:val="0"/>
        <w:autoSpaceDN w:val="0"/>
        <w:adjustRightInd w:val="0"/>
        <w:spacing w:line="360" w:lineRule="auto"/>
        <w:jc w:val="both"/>
      </w:pPr>
    </w:p>
    <w:p w14:paraId="22854CA0" w14:textId="77777777" w:rsidR="00E73FBE" w:rsidRDefault="00E73FBE" w:rsidP="00E73FBE">
      <w:pPr>
        <w:spacing w:line="360" w:lineRule="auto"/>
        <w:jc w:val="both"/>
        <w:rPr>
          <w:rFonts w:ascii="Arial" w:hAnsi="Arial"/>
          <w:bCs/>
        </w:rPr>
      </w:pPr>
      <w:r w:rsidRPr="004D56E1">
        <w:rPr>
          <w:rFonts w:ascii="Arial" w:hAnsi="Arial"/>
          <w:bCs/>
        </w:rPr>
        <w:t xml:space="preserve">Dadas las características de este caso y entendiendo que las sanciones deben tener un carácter disuasivo, se considera necesario aplicar una sanción pecuniaria, según lo dispuesto en el artículo 43 de la Ley 1333 del 2009, </w:t>
      </w:r>
      <w:r w:rsidRPr="00066A51">
        <w:rPr>
          <w:rFonts w:ascii="Arial" w:eastAsia="Arial" w:hAnsi="Arial" w:cs="Arial"/>
        </w:rPr>
        <w:t>modificado por la ley 2387 de 25 de julio de 2024</w:t>
      </w:r>
      <w:r>
        <w:rPr>
          <w:rFonts w:ascii="Arial" w:eastAsia="Arial" w:hAnsi="Arial" w:cs="Arial"/>
        </w:rPr>
        <w:t xml:space="preserve">, </w:t>
      </w:r>
      <w:r w:rsidRPr="004D56E1">
        <w:rPr>
          <w:rFonts w:ascii="Arial" w:hAnsi="Arial"/>
          <w:bCs/>
        </w:rPr>
        <w:t>la cual consiste en el pago de una suma de dinero que la autoridad ambiental impone a quien con su acción u omisión infringe las normas ambientales.</w:t>
      </w:r>
    </w:p>
    <w:p w14:paraId="6ED95789" w14:textId="77777777" w:rsidR="00E73FBE" w:rsidRDefault="00E73FBE" w:rsidP="00E73FBE">
      <w:pPr>
        <w:spacing w:line="360" w:lineRule="auto"/>
        <w:jc w:val="both"/>
        <w:rPr>
          <w:rFonts w:ascii="Arial" w:hAnsi="Arial"/>
          <w:bCs/>
        </w:rPr>
      </w:pPr>
    </w:p>
    <w:p w14:paraId="23001291" w14:textId="77777777" w:rsidR="00E73FBE" w:rsidRDefault="00E73FBE" w:rsidP="00E73FBE">
      <w:pPr>
        <w:spacing w:line="360" w:lineRule="auto"/>
        <w:jc w:val="both"/>
        <w:rPr>
          <w:rFonts w:ascii="Arial" w:eastAsia="Arial" w:hAnsi="Arial" w:cs="Arial"/>
        </w:rPr>
      </w:pPr>
      <w:r w:rsidRPr="00066A51">
        <w:rPr>
          <w:rFonts w:ascii="Arial" w:eastAsia="Arial" w:hAnsi="Arial" w:cs="Arial"/>
        </w:rPr>
        <w:t>Desde el punto de vista técnico no se considera necesario imponer una sanción accesoria, ya que la infracción no se concreta en impactos ambientales que ameriten medidas adicionales.</w:t>
      </w:r>
    </w:p>
    <w:p w14:paraId="30A3845D" w14:textId="77777777" w:rsidR="00E73283" w:rsidRDefault="00E73283" w:rsidP="00E35D7A">
      <w:pPr>
        <w:pStyle w:val="Ttulo1"/>
      </w:pPr>
      <w:r>
        <w:lastRenderedPageBreak/>
        <w:t>TASACION DE LA MULTA. APLICACIÓN DE LOS CRITERIOS ESTABLECIDOS EN LA RESOLUCIÓN 2086 DE 2010</w:t>
      </w:r>
    </w:p>
    <w:p w14:paraId="0C19C0B3" w14:textId="094C4153" w:rsidR="00E73283" w:rsidRDefault="00E73FBE" w:rsidP="00E73FBE">
      <w:pPr>
        <w:tabs>
          <w:tab w:val="left" w:pos="6396"/>
        </w:tabs>
        <w:rPr>
          <w:lang w:val="es-CO" w:eastAsia="en-US"/>
        </w:rPr>
      </w:pPr>
      <w:r>
        <w:rPr>
          <w:lang w:val="es-CO" w:eastAsia="en-US"/>
        </w:rPr>
        <w:tab/>
      </w:r>
    </w:p>
    <w:p w14:paraId="4D72D60F" w14:textId="77777777" w:rsidR="00E73FBE" w:rsidRPr="009870FA" w:rsidRDefault="00E73FBE" w:rsidP="00E73FBE">
      <w:pPr>
        <w:spacing w:line="360" w:lineRule="auto"/>
        <w:jc w:val="both"/>
        <w:rPr>
          <w:sz w:val="20"/>
          <w:szCs w:val="20"/>
        </w:rPr>
      </w:pPr>
      <w:r w:rsidRPr="00066A51">
        <w:rPr>
          <w:rFonts w:ascii="Arial" w:eastAsia="Arial" w:hAnsi="Arial" w:cs="Arial"/>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14:paraId="1AB08505" w14:textId="77777777" w:rsidR="00E73283" w:rsidRDefault="00E73283" w:rsidP="00E73283">
      <w:pPr>
        <w:spacing w:line="360" w:lineRule="auto"/>
        <w:jc w:val="both"/>
        <w:rPr>
          <w:rFonts w:ascii="Arial" w:eastAsia="Calibri" w:hAnsi="Arial" w:cs="Arial"/>
          <w:sz w:val="22"/>
          <w:szCs w:val="22"/>
          <w:lang w:val="es-ES" w:eastAsia="en-US"/>
        </w:rPr>
      </w:pPr>
    </w:p>
    <w:p w14:paraId="00EBC80B" w14:textId="71997F42" w:rsidR="00E73283" w:rsidRPr="00E73FBE" w:rsidRDefault="00E73FBE" w:rsidP="00E73FBE">
      <w:pPr>
        <w:pStyle w:val="Ttulo2"/>
      </w:pPr>
      <w:r>
        <w:t xml:space="preserve"> </w:t>
      </w:r>
      <w:r w:rsidR="00E73283" w:rsidRPr="00E73FBE">
        <w:t>BENEFICIO ILICITO (</w:t>
      </w:r>
      <w:r w:rsidR="00E73283" w:rsidRPr="00E73FBE">
        <w:rPr>
          <w:iCs/>
        </w:rPr>
        <w:t>B)</w:t>
      </w:r>
    </w:p>
    <w:p w14:paraId="7065FC73" w14:textId="77777777" w:rsidR="00E73283" w:rsidRDefault="00E73283" w:rsidP="00E73283">
      <w:pPr>
        <w:spacing w:line="360" w:lineRule="auto"/>
        <w:jc w:val="both"/>
        <w:rPr>
          <w:rFonts w:ascii="Arial" w:eastAsia="Calibri" w:hAnsi="Arial" w:cs="Arial"/>
          <w:color w:val="000000"/>
          <w:sz w:val="20"/>
          <w:szCs w:val="20"/>
          <w:lang w:val="es-ES" w:eastAsia="en-US"/>
        </w:rPr>
      </w:pPr>
    </w:p>
    <w:p w14:paraId="6CEDF503" w14:textId="77777777" w:rsidR="00E73FBE" w:rsidRPr="00962561" w:rsidRDefault="00E73FBE" w:rsidP="00E73FBE">
      <w:pPr>
        <w:spacing w:line="360" w:lineRule="auto"/>
        <w:jc w:val="both"/>
        <w:rPr>
          <w:rFonts w:ascii="Arial" w:hAnsi="Arial" w:cs="Arial"/>
          <w:color w:val="000000"/>
        </w:rPr>
      </w:pPr>
      <w:r w:rsidRPr="00962561">
        <w:rPr>
          <w:rFonts w:ascii="Arial" w:hAnsi="Arial" w:cs="Arial"/>
          <w:color w:val="000000"/>
        </w:rPr>
        <w:t>Se refiere a la ganancia económica que obtiene el presunto infractor fruto de su conducta. El valor del beneficio ilícito es la cuantía mínima que debe tomar una multa para cumplir su función disuasiva.</w:t>
      </w:r>
    </w:p>
    <w:p w14:paraId="7EDB5ED0" w14:textId="77777777" w:rsidR="00E73283" w:rsidRDefault="00E73283" w:rsidP="00E73283">
      <w:pPr>
        <w:spacing w:line="360" w:lineRule="auto"/>
        <w:jc w:val="both"/>
        <w:rPr>
          <w:rFonts w:ascii="Arial" w:eastAsia="Calibri" w:hAnsi="Arial" w:cs="Arial"/>
          <w:color w:val="000000" w:themeColor="text1"/>
          <w:sz w:val="22"/>
          <w:szCs w:val="22"/>
          <w:lang w:eastAsia="en-US"/>
        </w:rPr>
      </w:pPr>
    </w:p>
    <w:p w14:paraId="40D15955" w14:textId="77777777" w:rsidR="00E73283" w:rsidRPr="00E73FBE" w:rsidRDefault="00E73283" w:rsidP="00E73283">
      <w:pPr>
        <w:spacing w:line="360" w:lineRule="auto"/>
        <w:jc w:val="both"/>
        <w:rPr>
          <w:rFonts w:ascii="Arial" w:eastAsia="Calibri" w:hAnsi="Arial" w:cs="Arial"/>
          <w:szCs w:val="22"/>
          <w:lang w:eastAsia="es-CO"/>
        </w:rPr>
      </w:pPr>
      <m:oMathPara>
        <m:oMathParaPr>
          <m:jc m:val="center"/>
        </m:oMathParaPr>
        <m:oMath>
          <m:r>
            <m:rPr>
              <m:sty m:val="p"/>
            </m:rPr>
            <w:rPr>
              <w:rFonts w:ascii="Cambria Math" w:eastAsia="Calibri" w:hAnsi="Cambria Math" w:cs="Arial"/>
              <w:szCs w:val="22"/>
              <w:lang w:eastAsia="es-CO"/>
            </w:rPr>
            <m:t>B=</m:t>
          </m:r>
          <m:f>
            <m:fPr>
              <m:ctrlPr>
                <w:rPr>
                  <w:rFonts w:ascii="Cambria Math" w:hAnsi="Cambria Math" w:cs="Arial"/>
                  <w:szCs w:val="22"/>
                </w:rPr>
              </m:ctrlPr>
            </m:fPr>
            <m:num>
              <m:r>
                <m:rPr>
                  <m:sty m:val="p"/>
                </m:rPr>
                <w:rPr>
                  <w:rFonts w:ascii="Cambria Math" w:eastAsia="Calibri" w:hAnsi="Cambria Math" w:cs="Arial"/>
                  <w:szCs w:val="22"/>
                  <w:lang w:eastAsia="es-CO"/>
                </w:rPr>
                <m:t>Y*(1-p)</m:t>
              </m:r>
            </m:num>
            <m:den>
              <m:r>
                <m:rPr>
                  <m:sty m:val="p"/>
                </m:rPr>
                <w:rPr>
                  <w:rFonts w:ascii="Cambria Math" w:eastAsia="Calibri" w:hAnsi="Cambria Math" w:cs="Arial"/>
                  <w:szCs w:val="22"/>
                  <w:lang w:eastAsia="es-CO"/>
                </w:rPr>
                <m:t>p</m:t>
              </m:r>
            </m:den>
          </m:f>
        </m:oMath>
      </m:oMathPara>
    </w:p>
    <w:p w14:paraId="3A5CF0D0" w14:textId="77777777" w:rsidR="00E73283" w:rsidRPr="00E73FBE" w:rsidRDefault="00E73283" w:rsidP="00E73283">
      <w:pPr>
        <w:spacing w:line="360" w:lineRule="auto"/>
        <w:jc w:val="both"/>
        <w:rPr>
          <w:rFonts w:ascii="Arial" w:eastAsia="Calibri" w:hAnsi="Arial" w:cs="Arial"/>
          <w:szCs w:val="22"/>
          <w:vertAlign w:val="subscript"/>
          <w:lang w:eastAsia="en-US"/>
        </w:rPr>
      </w:pPr>
      <m:oMathPara>
        <m:oMath>
          <m:r>
            <w:rPr>
              <w:rFonts w:ascii="Cambria Math" w:eastAsia="Calibri" w:hAnsi="Cambria Math" w:cs="Arial"/>
              <w:color w:val="000000"/>
              <w:szCs w:val="22"/>
              <w:lang w:val="es-ES" w:eastAsia="en-US"/>
            </w:rPr>
            <m:t>Y=</m:t>
          </m:r>
          <m:nary>
            <m:naryPr>
              <m:chr m:val="∑"/>
              <m:subHide m:val="1"/>
              <m:supHide m:val="1"/>
              <m:ctrlPr>
                <w:rPr>
                  <w:rFonts w:ascii="Cambria Math" w:hAnsi="Cambria Math" w:cs="Arial"/>
                  <w:i/>
                  <w:color w:val="000000"/>
                  <w:szCs w:val="22"/>
                </w:rPr>
              </m:ctrlPr>
            </m:naryPr>
            <m:sub/>
            <m:sup/>
            <m:e>
              <m:sSub>
                <m:sSubPr>
                  <m:ctrlPr>
                    <w:rPr>
                      <w:rFonts w:ascii="Cambria Math" w:hAnsi="Cambria Math" w:cs="Arial"/>
                      <w:i/>
                      <w:color w:val="000000"/>
                      <w:szCs w:val="22"/>
                    </w:rPr>
                  </m:ctrlPr>
                </m:sSubPr>
                <m:e>
                  <m:r>
                    <w:rPr>
                      <w:rFonts w:ascii="Cambria Math" w:eastAsia="Calibri" w:hAnsi="Cambria Math" w:cs="Arial"/>
                      <w:color w:val="000000"/>
                      <w:szCs w:val="22"/>
                      <w:lang w:val="es-ES" w:eastAsia="en-US"/>
                    </w:rPr>
                    <m:t>y</m:t>
                  </m:r>
                </m:e>
                <m:sub>
                  <m:r>
                    <w:rPr>
                      <w:rFonts w:ascii="Cambria Math" w:eastAsia="Calibri" w:hAnsi="Cambria Math" w:cs="Arial"/>
                      <w:color w:val="000000"/>
                      <w:szCs w:val="22"/>
                      <w:lang w:val="es-ES" w:eastAsia="en-US"/>
                    </w:rPr>
                    <m:t>1</m:t>
                  </m:r>
                </m:sub>
              </m:sSub>
              <m:sSub>
                <m:sSubPr>
                  <m:ctrlPr>
                    <w:rPr>
                      <w:rFonts w:ascii="Cambria Math" w:hAnsi="Cambria Math" w:cs="Arial"/>
                      <w:i/>
                      <w:color w:val="000000"/>
                      <w:szCs w:val="22"/>
                    </w:rPr>
                  </m:ctrlPr>
                </m:sSubPr>
                <m:e>
                  <m:r>
                    <w:rPr>
                      <w:rFonts w:ascii="Cambria Math" w:eastAsia="Calibri" w:hAnsi="Cambria Math" w:cs="Arial"/>
                      <w:color w:val="000000"/>
                      <w:szCs w:val="22"/>
                      <w:lang w:val="es-ES" w:eastAsia="en-US"/>
                    </w:rPr>
                    <m:t>,y</m:t>
                  </m:r>
                </m:e>
                <m:sub>
                  <m:r>
                    <w:rPr>
                      <w:rFonts w:ascii="Cambria Math" w:eastAsia="Calibri" w:hAnsi="Cambria Math" w:cs="Arial"/>
                      <w:color w:val="000000"/>
                      <w:szCs w:val="22"/>
                      <w:lang w:val="es-ES" w:eastAsia="en-US"/>
                    </w:rPr>
                    <m:t>2,</m:t>
                  </m:r>
                </m:sub>
              </m:sSub>
              <m:sSub>
                <m:sSubPr>
                  <m:ctrlPr>
                    <w:rPr>
                      <w:rFonts w:ascii="Cambria Math" w:hAnsi="Cambria Math" w:cs="Arial"/>
                      <w:i/>
                      <w:color w:val="000000"/>
                      <w:szCs w:val="22"/>
                    </w:rPr>
                  </m:ctrlPr>
                </m:sSubPr>
                <m:e>
                  <m:r>
                    <w:rPr>
                      <w:rFonts w:ascii="Cambria Math" w:eastAsia="Calibri" w:hAnsi="Cambria Math" w:cs="Arial"/>
                      <w:color w:val="000000"/>
                      <w:szCs w:val="22"/>
                      <w:lang w:val="es-ES" w:eastAsia="en-US"/>
                    </w:rPr>
                    <m:t>,y</m:t>
                  </m:r>
                </m:e>
                <m:sub>
                  <m:r>
                    <w:rPr>
                      <w:rFonts w:ascii="Cambria Math" w:eastAsia="Calibri" w:hAnsi="Cambria Math" w:cs="Arial"/>
                      <w:color w:val="000000"/>
                      <w:szCs w:val="22"/>
                      <w:lang w:val="es-ES" w:eastAsia="en-US"/>
                    </w:rPr>
                    <m:t>3</m:t>
                  </m:r>
                </m:sub>
              </m:sSub>
            </m:e>
          </m:nary>
        </m:oMath>
      </m:oMathPara>
    </w:p>
    <w:p w14:paraId="1A8F3AB9" w14:textId="77777777" w:rsidR="00E73283" w:rsidRPr="00E73FBE" w:rsidRDefault="00E73283" w:rsidP="00E73283">
      <w:pPr>
        <w:spacing w:line="360" w:lineRule="auto"/>
        <w:jc w:val="both"/>
        <w:rPr>
          <w:rFonts w:ascii="Arial" w:eastAsia="Calibri" w:hAnsi="Arial" w:cs="Arial"/>
          <w:szCs w:val="22"/>
          <w:lang w:eastAsia="en-US"/>
        </w:rPr>
      </w:pPr>
    </w:p>
    <w:p w14:paraId="03CC98E9" w14:textId="77777777" w:rsidR="00E73283" w:rsidRPr="00E73FBE" w:rsidRDefault="00E73283" w:rsidP="00E73283">
      <w:pPr>
        <w:spacing w:line="360" w:lineRule="auto"/>
        <w:jc w:val="both"/>
        <w:rPr>
          <w:rFonts w:ascii="Arial" w:eastAsia="Calibri" w:hAnsi="Arial" w:cs="Arial"/>
          <w:szCs w:val="22"/>
          <w:lang w:eastAsia="en-US"/>
        </w:rPr>
      </w:pPr>
      <w:r w:rsidRPr="00E73FBE">
        <w:rPr>
          <w:rFonts w:ascii="Arial" w:eastAsia="Calibri" w:hAnsi="Arial" w:cs="Arial"/>
          <w:szCs w:val="22"/>
          <w:lang w:eastAsia="en-US"/>
        </w:rPr>
        <w:t xml:space="preserve">Donde: </w:t>
      </w:r>
    </w:p>
    <w:p w14:paraId="5B12E3FB" w14:textId="77777777" w:rsidR="00E73283" w:rsidRPr="00E73FBE" w:rsidRDefault="00E73283" w:rsidP="00E73283">
      <w:pPr>
        <w:spacing w:line="360" w:lineRule="auto"/>
        <w:jc w:val="both"/>
        <w:rPr>
          <w:rFonts w:ascii="Arial" w:eastAsia="Calibri" w:hAnsi="Arial" w:cs="Arial"/>
          <w:color w:val="000000"/>
          <w:szCs w:val="22"/>
          <w:lang w:eastAsia="en-US"/>
        </w:rPr>
      </w:pPr>
      <w:r w:rsidRPr="00E73FBE">
        <w:rPr>
          <w:rFonts w:ascii="Arial" w:eastAsia="Calibri" w:hAnsi="Arial" w:cs="Arial"/>
          <w:color w:val="000000"/>
          <w:szCs w:val="22"/>
          <w:lang w:eastAsia="en-US"/>
        </w:rPr>
        <w:t>Y: ingreso o percepción económica (costo evitado)</w:t>
      </w:r>
    </w:p>
    <w:p w14:paraId="7EC0FD01" w14:textId="77777777" w:rsidR="00E73283" w:rsidRPr="00E73FBE" w:rsidRDefault="00E73283" w:rsidP="00E73283">
      <w:pPr>
        <w:spacing w:line="360" w:lineRule="auto"/>
        <w:jc w:val="both"/>
        <w:rPr>
          <w:rFonts w:ascii="Arial" w:eastAsia="Calibri" w:hAnsi="Arial" w:cs="Arial"/>
          <w:color w:val="000000"/>
          <w:szCs w:val="22"/>
          <w:lang w:eastAsia="en-US"/>
        </w:rPr>
      </w:pPr>
      <w:r w:rsidRPr="00E73FBE">
        <w:rPr>
          <w:rFonts w:ascii="Arial" w:eastAsia="Calibri" w:hAnsi="Arial" w:cs="Arial"/>
          <w:color w:val="000000"/>
          <w:szCs w:val="22"/>
          <w:lang w:eastAsia="en-US"/>
        </w:rPr>
        <w:t xml:space="preserve">B: beneficio ilícito que debe cobrarse vía multa </w:t>
      </w:r>
    </w:p>
    <w:p w14:paraId="4CB713FC" w14:textId="77777777" w:rsidR="00E73283" w:rsidRPr="00E73FBE" w:rsidRDefault="00E73283" w:rsidP="00E73283">
      <w:pPr>
        <w:spacing w:line="360" w:lineRule="auto"/>
        <w:jc w:val="both"/>
        <w:rPr>
          <w:rFonts w:ascii="Arial" w:eastAsia="Calibri" w:hAnsi="Arial" w:cs="Arial"/>
          <w:color w:val="000000"/>
          <w:szCs w:val="22"/>
          <w:lang w:eastAsia="en-US"/>
        </w:rPr>
      </w:pPr>
      <w:r w:rsidRPr="00E73FBE">
        <w:rPr>
          <w:rFonts w:ascii="Arial" w:eastAsia="Calibri" w:hAnsi="Arial" w:cs="Arial"/>
          <w:color w:val="000000"/>
          <w:szCs w:val="22"/>
          <w:lang w:eastAsia="en-US"/>
        </w:rPr>
        <w:t>p: capacidad de detección de la conducta</w:t>
      </w:r>
    </w:p>
    <w:p w14:paraId="268697DE" w14:textId="77777777" w:rsidR="00E73283" w:rsidRDefault="00E73283" w:rsidP="00E73283">
      <w:pPr>
        <w:spacing w:line="360" w:lineRule="auto"/>
        <w:jc w:val="both"/>
        <w:rPr>
          <w:rFonts w:ascii="Arial" w:eastAsia="Calibri" w:hAnsi="Arial" w:cs="Arial"/>
          <w:iCs/>
          <w:color w:val="000000"/>
          <w:sz w:val="22"/>
          <w:szCs w:val="22"/>
          <w:lang w:val="es-ES" w:eastAsia="en-US"/>
        </w:rPr>
      </w:pPr>
    </w:p>
    <w:p w14:paraId="147CFA04" w14:textId="77777777" w:rsidR="00E73283" w:rsidRPr="00E73FBE" w:rsidRDefault="00E73283" w:rsidP="00E73FBE">
      <w:pPr>
        <w:pStyle w:val="Ttulo3"/>
      </w:pPr>
      <w:r w:rsidRPr="00E73FBE">
        <w:t>Ingresos directos (y</w:t>
      </w:r>
      <w:r w:rsidRPr="00E73FBE">
        <w:rPr>
          <w:vertAlign w:val="subscript"/>
        </w:rPr>
        <w:t>1</w:t>
      </w:r>
      <w:r w:rsidRPr="00E73FBE">
        <w:t>)</w:t>
      </w:r>
    </w:p>
    <w:p w14:paraId="1990212E" w14:textId="77777777" w:rsidR="00E73283" w:rsidRDefault="00E73283" w:rsidP="00E73283">
      <w:pPr>
        <w:spacing w:line="360" w:lineRule="auto"/>
        <w:jc w:val="both"/>
        <w:rPr>
          <w:rFonts w:ascii="Arial" w:eastAsia="Calibri" w:hAnsi="Arial" w:cs="Arial"/>
          <w:b/>
          <w:iCs/>
          <w:color w:val="000000"/>
          <w:sz w:val="22"/>
          <w:szCs w:val="22"/>
          <w:u w:val="single"/>
          <w:lang w:val="es-ES" w:eastAsia="en-US"/>
        </w:rPr>
      </w:pPr>
    </w:p>
    <w:p w14:paraId="1D9B406D" w14:textId="4F44B868" w:rsidR="00E73FBE" w:rsidRDefault="00E73FBE" w:rsidP="00E73FBE">
      <w:pPr>
        <w:spacing w:line="360" w:lineRule="auto"/>
        <w:jc w:val="both"/>
        <w:rPr>
          <w:rFonts w:ascii="Arial" w:hAnsi="Arial" w:cs="Arial"/>
          <w:i/>
          <w:iCs/>
        </w:rPr>
      </w:pPr>
      <w:r>
        <w:rPr>
          <w:rFonts w:ascii="Arial" w:hAnsi="Arial" w:cs="Arial"/>
          <w:i/>
          <w:iCs/>
        </w:rPr>
        <w:lastRenderedPageBreak/>
        <w:t xml:space="preserve">“Este tipo de ingresos se mide con base en los ingresos reales del infractor por la realización del hecho. Los casos más característicos se encuentran en los comportamientos de extracción ilegal de recursos (minerales, fauna, flora, </w:t>
      </w:r>
      <w:proofErr w:type="spellStart"/>
      <w:r>
        <w:rPr>
          <w:rFonts w:ascii="Arial" w:hAnsi="Arial" w:cs="Arial"/>
          <w:i/>
          <w:iCs/>
        </w:rPr>
        <w:t>etc</w:t>
      </w:r>
      <w:proofErr w:type="spellEnd"/>
      <w:r>
        <w:rPr>
          <w:rFonts w:ascii="Arial" w:hAnsi="Arial" w:cs="Arial"/>
          <w:i/>
          <w:iCs/>
        </w:rPr>
        <w:t>)”, donde el infractor espera obtener un ingreso económico por la venta o comercialización del recurso extraído. En estos casos, el ingreso esperado se encuentra asociado al valor promedio de mercado dl bien que se pretende comercializar.” (Metodología para el Cálculo de Multas por Infracción a la Normativa Ambiental).</w:t>
      </w:r>
    </w:p>
    <w:p w14:paraId="74A4F475" w14:textId="2355231E" w:rsidR="00E73283" w:rsidRDefault="00E73283" w:rsidP="00E73283">
      <w:pPr>
        <w:spacing w:line="360" w:lineRule="auto"/>
        <w:jc w:val="both"/>
        <w:rPr>
          <w:rFonts w:ascii="Arial" w:hAnsi="Arial" w:cs="Arial"/>
          <w:color w:val="000000"/>
        </w:rPr>
      </w:pPr>
    </w:p>
    <w:p w14:paraId="1430EABA" w14:textId="0662C338" w:rsidR="00BF1BDA" w:rsidRDefault="00BF1BDA" w:rsidP="00E73283">
      <w:pPr>
        <w:spacing w:line="360" w:lineRule="auto"/>
        <w:jc w:val="both"/>
        <w:rPr>
          <w:rFonts w:ascii="Arial" w:eastAsia="Calibri" w:hAnsi="Arial" w:cs="Arial"/>
          <w:b/>
          <w:color w:val="000000"/>
          <w:szCs w:val="16"/>
          <w:shd w:val="clear" w:color="auto" w:fill="FFFFFF"/>
          <w:lang w:eastAsia="en-US"/>
        </w:rPr>
      </w:pPr>
      <w:r w:rsidRPr="00BF1BDA">
        <w:rPr>
          <w:rFonts w:ascii="Arial" w:eastAsia="Calibri" w:hAnsi="Arial" w:cs="Arial"/>
          <w:b/>
          <w:color w:val="000000"/>
          <w:szCs w:val="16"/>
          <w:shd w:val="clear" w:color="auto" w:fill="FFFFFF"/>
          <w:lang w:eastAsia="en-US"/>
        </w:rPr>
        <w:t>Cargos primero, segundo</w:t>
      </w:r>
      <w:r w:rsidR="0094469C">
        <w:rPr>
          <w:rFonts w:ascii="Arial" w:eastAsia="Calibri" w:hAnsi="Arial" w:cs="Arial"/>
          <w:b/>
          <w:color w:val="000000"/>
          <w:szCs w:val="16"/>
          <w:shd w:val="clear" w:color="auto" w:fill="FFFFFF"/>
          <w:lang w:eastAsia="en-US"/>
        </w:rPr>
        <w:t>,</w:t>
      </w:r>
      <w:r w:rsidR="00C2362D">
        <w:rPr>
          <w:rFonts w:ascii="Arial" w:eastAsia="Calibri" w:hAnsi="Arial" w:cs="Arial"/>
          <w:b/>
          <w:color w:val="000000"/>
          <w:szCs w:val="16"/>
          <w:shd w:val="clear" w:color="auto" w:fill="FFFFFF"/>
          <w:lang w:eastAsia="en-US"/>
        </w:rPr>
        <w:t xml:space="preserve"> </w:t>
      </w:r>
      <w:r w:rsidRPr="00BF1BDA">
        <w:rPr>
          <w:rFonts w:ascii="Arial" w:eastAsia="Calibri" w:hAnsi="Arial" w:cs="Arial"/>
          <w:b/>
          <w:color w:val="000000"/>
          <w:szCs w:val="16"/>
          <w:shd w:val="clear" w:color="auto" w:fill="FFFFFF"/>
          <w:lang w:eastAsia="en-US"/>
        </w:rPr>
        <w:t>tercero</w:t>
      </w:r>
      <w:r w:rsidR="0094469C">
        <w:rPr>
          <w:rFonts w:ascii="Arial" w:eastAsia="Calibri" w:hAnsi="Arial" w:cs="Arial"/>
          <w:b/>
          <w:color w:val="000000"/>
          <w:szCs w:val="16"/>
          <w:shd w:val="clear" w:color="auto" w:fill="FFFFFF"/>
          <w:lang w:eastAsia="en-US"/>
        </w:rPr>
        <w:t xml:space="preserve"> y cuarto</w:t>
      </w:r>
    </w:p>
    <w:p w14:paraId="6FF90B2F" w14:textId="77777777" w:rsidR="00C2362D" w:rsidRPr="00E73FBE" w:rsidRDefault="00C2362D" w:rsidP="00E73283">
      <w:pPr>
        <w:spacing w:line="360" w:lineRule="auto"/>
        <w:jc w:val="both"/>
        <w:rPr>
          <w:rFonts w:ascii="Arial" w:hAnsi="Arial" w:cs="Arial"/>
          <w:b/>
          <w:color w:val="000000" w:themeColor="text1"/>
          <w:szCs w:val="22"/>
        </w:rPr>
      </w:pPr>
    </w:p>
    <w:p w14:paraId="77432C54" w14:textId="26F1B378" w:rsidR="00E73283" w:rsidRPr="00A558A4" w:rsidRDefault="00375C8B" w:rsidP="00E73283">
      <w:pPr>
        <w:spacing w:line="360" w:lineRule="auto"/>
        <w:jc w:val="both"/>
        <w:rPr>
          <w:rFonts w:ascii="Arial" w:eastAsia="Calibri" w:hAnsi="Arial" w:cs="Arial"/>
          <w:sz w:val="22"/>
          <w:szCs w:val="22"/>
          <w:lang w:eastAsia="en-US"/>
        </w:rPr>
      </w:pPr>
      <w:r>
        <w:rPr>
          <w:rFonts w:ascii="Arial" w:hAnsi="Arial" w:cs="Arial"/>
          <w:szCs w:val="22"/>
        </w:rPr>
        <w:t>No contar con un Plan Integral de Residuos Sólidos, no g</w:t>
      </w:r>
      <w:r w:rsidR="00D24BD4">
        <w:rPr>
          <w:rFonts w:ascii="Arial" w:hAnsi="Arial" w:cs="Arial"/>
          <w:szCs w:val="22"/>
        </w:rPr>
        <w:t>aran</w:t>
      </w:r>
      <w:r>
        <w:rPr>
          <w:rFonts w:ascii="Arial" w:hAnsi="Arial" w:cs="Arial"/>
          <w:szCs w:val="22"/>
        </w:rPr>
        <w:t xml:space="preserve">tizar </w:t>
      </w:r>
      <w:r w:rsidR="00D24BD4">
        <w:rPr>
          <w:rFonts w:ascii="Arial" w:hAnsi="Arial" w:cs="Arial"/>
          <w:szCs w:val="22"/>
        </w:rPr>
        <w:t>la gestión y adecuado manejo de los residuos, No contar con sistemas de detección de fugas y plan de emergencias, no acreditar el plan de contingencia para el manejo de derrame de hidrocarburos o sustancias nocivas, y no contar con registro de vertimientos de igual forma realizar descargas residuales no domésticas a la red de alcantarillado, sin embargo,</w:t>
      </w:r>
      <w:r w:rsidR="00E73283" w:rsidRPr="00E73FBE">
        <w:rPr>
          <w:rFonts w:ascii="Arial" w:hAnsi="Arial" w:cs="Arial"/>
          <w:szCs w:val="22"/>
        </w:rPr>
        <w:t xml:space="preserve"> </w:t>
      </w:r>
      <w:r w:rsidR="00E73283" w:rsidRPr="00E73FBE">
        <w:rPr>
          <w:rFonts w:ascii="Arial" w:eastAsia="Calibri" w:hAnsi="Arial" w:cs="Arial"/>
          <w:szCs w:val="22"/>
          <w:lang w:eastAsia="en-US"/>
        </w:rPr>
        <w:t>no generó de manera directa un ingreso fruto de la infracción a la normatividad ambiental. Por lo anterior y</w:t>
      </w:r>
      <w:r w:rsidR="00E73283" w:rsidRPr="00E73FBE">
        <w:rPr>
          <w:rFonts w:ascii="Arial" w:eastAsia="Calibri" w:hAnsi="Arial" w:cs="Arial"/>
          <w:szCs w:val="22"/>
          <w:vertAlign w:val="subscript"/>
          <w:lang w:eastAsia="en-US"/>
        </w:rPr>
        <w:t>1</w:t>
      </w:r>
      <w:r w:rsidR="00E73283" w:rsidRPr="00E73FBE">
        <w:rPr>
          <w:rFonts w:ascii="Arial" w:eastAsia="Calibri" w:hAnsi="Arial" w:cs="Arial"/>
          <w:szCs w:val="22"/>
          <w:lang w:eastAsia="en-US"/>
        </w:rPr>
        <w:t xml:space="preserve"> se valora en cero</w:t>
      </w:r>
      <w:r w:rsidR="00E73283" w:rsidRPr="00A558A4">
        <w:rPr>
          <w:rFonts w:ascii="Arial" w:eastAsia="Calibri" w:hAnsi="Arial" w:cs="Arial"/>
          <w:sz w:val="22"/>
          <w:szCs w:val="22"/>
          <w:lang w:eastAsia="en-US"/>
        </w:rPr>
        <w:t>.</w:t>
      </w:r>
    </w:p>
    <w:p w14:paraId="67088E38" w14:textId="77777777" w:rsidR="00E73283" w:rsidRDefault="00E73283" w:rsidP="00E73283">
      <w:pPr>
        <w:spacing w:line="360" w:lineRule="auto"/>
        <w:jc w:val="center"/>
        <w:rPr>
          <w:rFonts w:ascii="Arial" w:eastAsia="Calibri" w:hAnsi="Arial"/>
          <w:b/>
          <w:bCs/>
          <w:sz w:val="22"/>
          <w:szCs w:val="22"/>
          <w:lang w:val="es-CO" w:eastAsia="en-US"/>
        </w:rPr>
      </w:pPr>
    </w:p>
    <w:p w14:paraId="4E44F659" w14:textId="77777777" w:rsidR="00E73283" w:rsidRPr="00E73FBE" w:rsidRDefault="00E73283" w:rsidP="00E73283">
      <w:pPr>
        <w:spacing w:line="360" w:lineRule="auto"/>
        <w:jc w:val="center"/>
        <w:rPr>
          <w:rFonts w:ascii="Arial" w:eastAsia="Calibri" w:hAnsi="Arial"/>
          <w:b/>
          <w:bCs/>
          <w:szCs w:val="22"/>
          <w:lang w:val="es-CO" w:eastAsia="en-US"/>
        </w:rPr>
      </w:pPr>
      <w:r w:rsidRPr="00E73FBE">
        <w:rPr>
          <w:rFonts w:ascii="Arial" w:eastAsia="Calibri" w:hAnsi="Arial"/>
          <w:b/>
          <w:bCs/>
          <w:szCs w:val="22"/>
          <w:lang w:val="es-CO" w:eastAsia="en-US"/>
        </w:rPr>
        <w:t>y</w:t>
      </w:r>
      <w:r w:rsidRPr="00E73FBE">
        <w:rPr>
          <w:rFonts w:ascii="Arial" w:eastAsia="Calibri" w:hAnsi="Arial"/>
          <w:b/>
          <w:bCs/>
          <w:szCs w:val="22"/>
          <w:vertAlign w:val="subscript"/>
          <w:lang w:val="es-CO" w:eastAsia="en-US"/>
        </w:rPr>
        <w:t xml:space="preserve">1 </w:t>
      </w:r>
      <w:r w:rsidRPr="00E73FBE">
        <w:rPr>
          <w:rFonts w:ascii="Arial" w:eastAsia="Calibri" w:hAnsi="Arial"/>
          <w:b/>
          <w:bCs/>
          <w:szCs w:val="22"/>
          <w:lang w:val="es-CO" w:eastAsia="en-US"/>
        </w:rPr>
        <w:t>= $0</w:t>
      </w:r>
    </w:p>
    <w:p w14:paraId="420376EB" w14:textId="77777777" w:rsidR="00E73283" w:rsidRDefault="00E73283" w:rsidP="00E73283">
      <w:pPr>
        <w:spacing w:line="360" w:lineRule="auto"/>
        <w:rPr>
          <w:rFonts w:ascii="Arial" w:eastAsia="Calibri" w:hAnsi="Arial"/>
          <w:b/>
          <w:bCs/>
          <w:sz w:val="22"/>
          <w:szCs w:val="22"/>
          <w:lang w:val="es-CO" w:eastAsia="en-US"/>
        </w:rPr>
      </w:pPr>
    </w:p>
    <w:p w14:paraId="19F5F4FB" w14:textId="77777777" w:rsidR="00E73283" w:rsidRPr="00E73FBE" w:rsidRDefault="00E73283" w:rsidP="00E73FBE">
      <w:pPr>
        <w:pStyle w:val="Ttulo3"/>
        <w:rPr>
          <w:sz w:val="28"/>
        </w:rPr>
      </w:pPr>
      <w:r w:rsidRPr="00E73FBE">
        <w:rPr>
          <w:sz w:val="28"/>
        </w:rPr>
        <w:t>Costos evitados (y</w:t>
      </w:r>
      <w:r w:rsidRPr="00E73FBE">
        <w:rPr>
          <w:sz w:val="28"/>
          <w:vertAlign w:val="subscript"/>
        </w:rPr>
        <w:t>2</w:t>
      </w:r>
      <w:r w:rsidRPr="00E73FBE">
        <w:rPr>
          <w:sz w:val="28"/>
        </w:rPr>
        <w:t>)</w:t>
      </w:r>
    </w:p>
    <w:p w14:paraId="0BC41256" w14:textId="77777777" w:rsidR="00E73283" w:rsidRPr="00E73FBE" w:rsidRDefault="00E73283" w:rsidP="00E73283">
      <w:pPr>
        <w:rPr>
          <w:sz w:val="28"/>
          <w:lang w:val="es-CO" w:eastAsia="en-US"/>
        </w:rPr>
      </w:pPr>
    </w:p>
    <w:p w14:paraId="2A533745" w14:textId="3EA42DF5" w:rsidR="00E73283" w:rsidRDefault="00E73FBE" w:rsidP="00E73283">
      <w:pPr>
        <w:spacing w:line="360" w:lineRule="auto"/>
        <w:jc w:val="both"/>
        <w:rPr>
          <w:rFonts w:ascii="Arial" w:hAnsi="Arial" w:cs="Arial"/>
          <w:i/>
          <w:iCs/>
          <w:color w:val="000000"/>
        </w:rPr>
      </w:pPr>
      <w:r w:rsidRPr="009F59DC">
        <w:rPr>
          <w:rFonts w:ascii="Arial" w:hAnsi="Arial" w:cs="Arial"/>
          <w:i/>
          <w:iCs/>
          <w:color w:val="000000"/>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3B83DCA8" w14:textId="77777777" w:rsidR="00E73FBE" w:rsidRDefault="00E73FBE" w:rsidP="00E73283">
      <w:pPr>
        <w:spacing w:line="360" w:lineRule="auto"/>
        <w:jc w:val="both"/>
        <w:rPr>
          <w:rFonts w:ascii="Arial" w:hAnsi="Arial"/>
          <w:i/>
          <w:iCs/>
          <w:sz w:val="22"/>
          <w:lang w:val="es-ES"/>
        </w:rPr>
      </w:pPr>
    </w:p>
    <w:p w14:paraId="557C1B45" w14:textId="77777777" w:rsidR="00E73283" w:rsidRPr="00E73FBE" w:rsidRDefault="00E73283" w:rsidP="00E73283">
      <w:pPr>
        <w:spacing w:line="360" w:lineRule="auto"/>
        <w:jc w:val="both"/>
        <w:rPr>
          <w:rFonts w:ascii="Arial" w:hAnsi="Arial"/>
          <w:lang w:val="es-ES"/>
        </w:rPr>
      </w:pPr>
      <w:r>
        <w:rPr>
          <w:rFonts w:ascii="Arial" w:hAnsi="Arial"/>
          <w:sz w:val="22"/>
          <w:lang w:val="es-ES"/>
        </w:rPr>
        <w:t xml:space="preserve"> </w:t>
      </w:r>
      <w:r w:rsidRPr="00E73FBE">
        <w:rPr>
          <w:rFonts w:ascii="Arial" w:hAnsi="Arial"/>
          <w:lang w:val="es-ES"/>
        </w:rPr>
        <w:t xml:space="preserve">Cuya ecuación es: </w:t>
      </w:r>
    </w:p>
    <w:p w14:paraId="152F11AB" w14:textId="77777777" w:rsidR="00E73283" w:rsidRPr="00E73FBE" w:rsidRDefault="00E73283" w:rsidP="00E73283">
      <w:pPr>
        <w:spacing w:line="360" w:lineRule="auto"/>
        <w:jc w:val="center"/>
        <w:rPr>
          <w:rFonts w:ascii="Arial" w:hAnsi="Arial"/>
          <w:b/>
          <w:bCs/>
        </w:rPr>
      </w:pPr>
      <w:r w:rsidRPr="00E73FBE">
        <w:rPr>
          <w:rFonts w:ascii="Arial" w:hAnsi="Arial"/>
          <w:b/>
          <w:bCs/>
        </w:rPr>
        <w:t>y</w:t>
      </w:r>
      <w:r w:rsidRPr="00E73FBE">
        <w:rPr>
          <w:rFonts w:ascii="Arial" w:hAnsi="Arial"/>
          <w:b/>
          <w:bCs/>
          <w:vertAlign w:val="subscript"/>
        </w:rPr>
        <w:t xml:space="preserve">2 </w:t>
      </w:r>
      <w:r w:rsidRPr="00E73FBE">
        <w:rPr>
          <w:rFonts w:ascii="Arial" w:hAnsi="Arial"/>
          <w:b/>
          <w:bCs/>
        </w:rPr>
        <w:t>= C</w:t>
      </w:r>
      <w:r w:rsidRPr="00E73FBE">
        <w:rPr>
          <w:rFonts w:ascii="Arial" w:hAnsi="Arial"/>
          <w:b/>
          <w:bCs/>
          <w:vertAlign w:val="subscript"/>
        </w:rPr>
        <w:t xml:space="preserve">E </w:t>
      </w:r>
      <w:r w:rsidRPr="00E73FBE">
        <w:rPr>
          <w:rFonts w:ascii="Arial" w:hAnsi="Arial"/>
          <w:b/>
          <w:bCs/>
        </w:rPr>
        <w:t>* (1 – T)</w:t>
      </w:r>
    </w:p>
    <w:p w14:paraId="49C57A4D" w14:textId="77777777" w:rsidR="00E73283" w:rsidRPr="00E73FBE" w:rsidRDefault="00E73283" w:rsidP="00E73283">
      <w:pPr>
        <w:spacing w:line="360" w:lineRule="auto"/>
        <w:jc w:val="both"/>
        <w:rPr>
          <w:rFonts w:ascii="Arial" w:hAnsi="Arial"/>
          <w:lang w:val="es-ES"/>
        </w:rPr>
      </w:pPr>
    </w:p>
    <w:p w14:paraId="37F1CA1E" w14:textId="77777777" w:rsidR="00E73283" w:rsidRPr="00E73FBE" w:rsidRDefault="00E73283" w:rsidP="00E73283">
      <w:pPr>
        <w:spacing w:line="360" w:lineRule="auto"/>
        <w:jc w:val="both"/>
        <w:rPr>
          <w:rFonts w:ascii="Arial" w:hAnsi="Arial"/>
          <w:lang w:val="es-ES"/>
        </w:rPr>
      </w:pPr>
    </w:p>
    <w:p w14:paraId="51E3BB30" w14:textId="77777777" w:rsidR="00E73283" w:rsidRPr="00E73FBE" w:rsidRDefault="00E73283" w:rsidP="00E73283">
      <w:pPr>
        <w:spacing w:line="360" w:lineRule="auto"/>
        <w:jc w:val="both"/>
        <w:rPr>
          <w:rFonts w:ascii="Arial" w:hAnsi="Arial"/>
          <w:lang w:val="es-ES"/>
        </w:rPr>
      </w:pPr>
      <w:r w:rsidRPr="00E73FBE">
        <w:rPr>
          <w:rFonts w:ascii="Arial" w:hAnsi="Arial"/>
          <w:lang w:val="es-ES"/>
        </w:rPr>
        <w:t>Donde:</w:t>
      </w:r>
    </w:p>
    <w:p w14:paraId="2890F58F" w14:textId="77777777" w:rsidR="00E73283" w:rsidRPr="00E73FBE" w:rsidRDefault="00E73283" w:rsidP="00E73283">
      <w:pPr>
        <w:spacing w:line="360" w:lineRule="auto"/>
        <w:jc w:val="both"/>
        <w:rPr>
          <w:rFonts w:ascii="Arial" w:hAnsi="Arial"/>
          <w:lang w:val="es-ES"/>
        </w:rPr>
      </w:pPr>
      <w:r w:rsidRPr="00E73FBE">
        <w:rPr>
          <w:rFonts w:ascii="Arial" w:hAnsi="Arial"/>
        </w:rPr>
        <w:t>C</w:t>
      </w:r>
      <w:r w:rsidRPr="00E73FBE">
        <w:rPr>
          <w:rFonts w:ascii="Arial" w:hAnsi="Arial"/>
          <w:vertAlign w:val="subscript"/>
        </w:rPr>
        <w:t>E</w:t>
      </w:r>
      <w:r w:rsidRPr="00E73FBE">
        <w:rPr>
          <w:rFonts w:ascii="Arial" w:hAnsi="Arial"/>
          <w:lang w:val="es-ES"/>
        </w:rPr>
        <w:t>: Costos evitados</w:t>
      </w:r>
    </w:p>
    <w:p w14:paraId="5C292F9C" w14:textId="77777777" w:rsidR="00E73283" w:rsidRPr="00E73FBE" w:rsidRDefault="00E73283" w:rsidP="00E73283">
      <w:pPr>
        <w:spacing w:line="360" w:lineRule="auto"/>
        <w:jc w:val="both"/>
        <w:rPr>
          <w:rFonts w:ascii="Arial" w:hAnsi="Arial"/>
          <w:lang w:val="es-ES"/>
        </w:rPr>
      </w:pPr>
      <w:r w:rsidRPr="00E73FBE">
        <w:rPr>
          <w:rFonts w:ascii="Arial" w:hAnsi="Arial"/>
          <w:lang w:val="es-ES"/>
        </w:rPr>
        <w:t xml:space="preserve">T: impuesto </w:t>
      </w:r>
    </w:p>
    <w:p w14:paraId="33146A82" w14:textId="77777777" w:rsidR="00E73283" w:rsidRDefault="00E73283" w:rsidP="00E73283">
      <w:pPr>
        <w:spacing w:line="360" w:lineRule="auto"/>
        <w:jc w:val="both"/>
        <w:rPr>
          <w:rFonts w:ascii="Arial" w:eastAsia="Calibri" w:hAnsi="Arial" w:cs="Arial"/>
          <w:b/>
          <w:iCs/>
          <w:color w:val="000000"/>
          <w:sz w:val="22"/>
          <w:szCs w:val="22"/>
          <w:lang w:val="es-ES" w:eastAsia="en-US"/>
        </w:rPr>
      </w:pPr>
    </w:p>
    <w:p w14:paraId="1951499F" w14:textId="0719D044" w:rsidR="00BF1BDA" w:rsidRPr="00E73FBE" w:rsidRDefault="0094469C" w:rsidP="00BF1BDA">
      <w:pPr>
        <w:spacing w:line="360" w:lineRule="auto"/>
        <w:jc w:val="both"/>
        <w:rPr>
          <w:rFonts w:ascii="Arial" w:hAnsi="Arial" w:cs="Arial"/>
          <w:b/>
          <w:color w:val="000000" w:themeColor="text1"/>
          <w:szCs w:val="22"/>
        </w:rPr>
      </w:pPr>
      <w:r>
        <w:rPr>
          <w:rFonts w:ascii="Arial" w:eastAsia="Calibri" w:hAnsi="Arial" w:cs="Arial"/>
          <w:b/>
          <w:color w:val="000000"/>
          <w:szCs w:val="16"/>
          <w:shd w:val="clear" w:color="auto" w:fill="FFFFFF"/>
          <w:lang w:eastAsia="en-US"/>
        </w:rPr>
        <w:t>Cargos primero, segundo,</w:t>
      </w:r>
      <w:r w:rsidR="00BF1BDA" w:rsidRPr="00BF1BDA">
        <w:rPr>
          <w:rFonts w:ascii="Arial" w:eastAsia="Calibri" w:hAnsi="Arial" w:cs="Arial"/>
          <w:b/>
          <w:color w:val="000000"/>
          <w:szCs w:val="16"/>
          <w:shd w:val="clear" w:color="auto" w:fill="FFFFFF"/>
          <w:lang w:eastAsia="en-US"/>
        </w:rPr>
        <w:t xml:space="preserve"> tercero</w:t>
      </w:r>
      <w:r>
        <w:rPr>
          <w:rFonts w:ascii="Arial" w:eastAsia="Calibri" w:hAnsi="Arial" w:cs="Arial"/>
          <w:b/>
          <w:color w:val="000000"/>
          <w:szCs w:val="16"/>
          <w:shd w:val="clear" w:color="auto" w:fill="FFFFFF"/>
          <w:lang w:eastAsia="en-US"/>
        </w:rPr>
        <w:t xml:space="preserve"> y cuarto</w:t>
      </w:r>
    </w:p>
    <w:p w14:paraId="3E1CDF73" w14:textId="77777777" w:rsidR="00E73283" w:rsidRPr="00E73FBE" w:rsidRDefault="00E73283" w:rsidP="00E73283">
      <w:pPr>
        <w:spacing w:line="360" w:lineRule="auto"/>
        <w:jc w:val="both"/>
        <w:rPr>
          <w:rFonts w:ascii="Arial" w:hAnsi="Arial" w:cs="Arial"/>
        </w:rPr>
      </w:pPr>
    </w:p>
    <w:p w14:paraId="74B51012" w14:textId="1BF84C84" w:rsidR="00E73283" w:rsidRPr="00E73FBE" w:rsidRDefault="00E73283" w:rsidP="00E73283">
      <w:pPr>
        <w:spacing w:line="360" w:lineRule="auto"/>
        <w:jc w:val="both"/>
        <w:rPr>
          <w:rFonts w:ascii="Arial" w:hAnsi="Arial" w:cs="Arial"/>
        </w:rPr>
      </w:pPr>
      <w:r w:rsidRPr="00E73FBE">
        <w:rPr>
          <w:rFonts w:ascii="Arial" w:hAnsi="Arial" w:cs="Arial"/>
        </w:rPr>
        <w:t xml:space="preserve">Considerando que </w:t>
      </w:r>
      <w:r w:rsidR="007C6D27">
        <w:rPr>
          <w:rFonts w:ascii="Arial" w:hAnsi="Arial" w:cs="Arial"/>
        </w:rPr>
        <w:t xml:space="preserve">en </w:t>
      </w:r>
      <w:r w:rsidRPr="00E73FBE">
        <w:rPr>
          <w:rFonts w:ascii="Arial" w:hAnsi="Arial" w:cs="Arial"/>
        </w:rPr>
        <w:t>el expediente sancionatorio</w:t>
      </w:r>
      <w:r w:rsidR="007C6D27">
        <w:rPr>
          <w:rFonts w:ascii="Arial" w:hAnsi="Arial" w:cs="Arial"/>
        </w:rPr>
        <w:t xml:space="preserve"> no se logra identificar costos evitados relacionados a esta conducta no es posible </w:t>
      </w:r>
      <w:r w:rsidRPr="00E73FBE">
        <w:rPr>
          <w:rFonts w:ascii="Arial" w:hAnsi="Arial" w:cs="Arial"/>
        </w:rPr>
        <w:t>calcular con exactitud el valor de estas inversiones, entonces, la variable en cero y el provecho económico será considerado como agravante.</w:t>
      </w:r>
    </w:p>
    <w:p w14:paraId="613685D0" w14:textId="77777777" w:rsidR="00E73283" w:rsidRPr="00DB425C" w:rsidRDefault="00E73283" w:rsidP="00E73283">
      <w:pPr>
        <w:spacing w:line="360" w:lineRule="auto"/>
        <w:jc w:val="both"/>
        <w:rPr>
          <w:rFonts w:ascii="Arial" w:hAnsi="Arial" w:cs="Arial"/>
          <w:sz w:val="22"/>
          <w:szCs w:val="22"/>
        </w:rPr>
      </w:pPr>
    </w:p>
    <w:p w14:paraId="53306F92" w14:textId="0CF9CC80" w:rsidR="00E73283" w:rsidRPr="005B344C" w:rsidRDefault="00E73283" w:rsidP="007C6D27">
      <w:pPr>
        <w:spacing w:line="360" w:lineRule="auto"/>
        <w:jc w:val="center"/>
        <w:rPr>
          <w:rFonts w:ascii="Arial" w:eastAsia="Calibri" w:hAnsi="Arial" w:cs="Arial"/>
          <w:b/>
          <w:iCs/>
          <w:color w:val="000000"/>
          <w:lang w:eastAsia="en-US"/>
        </w:rPr>
      </w:pPr>
      <w:r w:rsidRPr="005B344C">
        <w:rPr>
          <w:rFonts w:ascii="Arial" w:hAnsi="Arial" w:cs="Arial"/>
          <w:b/>
        </w:rPr>
        <w:t>y</w:t>
      </w:r>
      <w:r w:rsidRPr="005B344C">
        <w:rPr>
          <w:rFonts w:ascii="Arial" w:hAnsi="Arial" w:cs="Arial"/>
          <w:b/>
          <w:vertAlign w:val="subscript"/>
        </w:rPr>
        <w:t>2</w:t>
      </w:r>
      <w:r w:rsidRPr="005B344C">
        <w:rPr>
          <w:rFonts w:ascii="Arial" w:hAnsi="Arial" w:cs="Arial"/>
          <w:b/>
        </w:rPr>
        <w:t xml:space="preserve"> = 0</w:t>
      </w:r>
    </w:p>
    <w:p w14:paraId="043511A1" w14:textId="77777777" w:rsidR="00E73283" w:rsidRPr="007C6D27" w:rsidRDefault="00E73283" w:rsidP="00E73FBE">
      <w:pPr>
        <w:pStyle w:val="Ttulo3"/>
      </w:pPr>
      <w:r w:rsidRPr="007C6D27">
        <w:t>Ahorros de retraso (y</w:t>
      </w:r>
      <w:r w:rsidRPr="007C6D27">
        <w:rPr>
          <w:vertAlign w:val="subscript"/>
        </w:rPr>
        <w:t>3</w:t>
      </w:r>
      <w:r w:rsidRPr="007C6D27">
        <w:t>)</w:t>
      </w:r>
    </w:p>
    <w:p w14:paraId="02F1FBF3" w14:textId="77777777" w:rsidR="00E73283" w:rsidRDefault="00E73283" w:rsidP="00E73283">
      <w:pPr>
        <w:spacing w:line="360" w:lineRule="auto"/>
        <w:jc w:val="both"/>
        <w:rPr>
          <w:rFonts w:ascii="Arial" w:eastAsia="Calibri" w:hAnsi="Arial" w:cs="Arial"/>
          <w:iCs/>
          <w:color w:val="000000"/>
          <w:sz w:val="22"/>
          <w:szCs w:val="22"/>
          <w:lang w:val="es-ES" w:eastAsia="en-US"/>
        </w:rPr>
      </w:pPr>
    </w:p>
    <w:p w14:paraId="43FAD234" w14:textId="2181B7D8" w:rsidR="007C6D27" w:rsidRDefault="007C6D27" w:rsidP="007C6D27">
      <w:pPr>
        <w:spacing w:line="360" w:lineRule="auto"/>
        <w:jc w:val="both"/>
        <w:rPr>
          <w:rFonts w:ascii="Arial" w:hAnsi="Arial" w:cs="Arial"/>
          <w:i/>
          <w:iCs/>
          <w:color w:val="000000"/>
        </w:rPr>
      </w:pPr>
      <w:r w:rsidRPr="000E3E3E">
        <w:rPr>
          <w:rFonts w:ascii="Arial" w:hAnsi="Arial" w:cs="Arial"/>
          <w:i/>
          <w:iCs/>
          <w:color w:val="000000"/>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r>
        <w:rPr>
          <w:rFonts w:ascii="Arial" w:hAnsi="Arial" w:cs="Arial"/>
          <w:i/>
          <w:iCs/>
          <w:color w:val="000000"/>
        </w:rPr>
        <w:t>.</w:t>
      </w:r>
    </w:p>
    <w:p w14:paraId="5E8218E6" w14:textId="77777777" w:rsidR="00BF1BDA" w:rsidRPr="00D25A1F" w:rsidRDefault="00BF1BDA" w:rsidP="007C6D27">
      <w:pPr>
        <w:spacing w:line="360" w:lineRule="auto"/>
        <w:jc w:val="both"/>
        <w:rPr>
          <w:rFonts w:ascii="Arial" w:hAnsi="Arial" w:cs="Arial"/>
          <w:color w:val="000000"/>
        </w:rPr>
      </w:pPr>
    </w:p>
    <w:p w14:paraId="40021BFA" w14:textId="3CE8FFF9" w:rsidR="00BF1BDA" w:rsidRPr="00E73FBE" w:rsidRDefault="0094469C" w:rsidP="00BF1BDA">
      <w:pPr>
        <w:spacing w:line="360" w:lineRule="auto"/>
        <w:jc w:val="both"/>
        <w:rPr>
          <w:rFonts w:ascii="Arial" w:hAnsi="Arial" w:cs="Arial"/>
          <w:b/>
          <w:color w:val="000000" w:themeColor="text1"/>
          <w:szCs w:val="22"/>
        </w:rPr>
      </w:pPr>
      <w:r>
        <w:rPr>
          <w:rFonts w:ascii="Arial" w:eastAsia="Calibri" w:hAnsi="Arial" w:cs="Arial"/>
          <w:b/>
          <w:color w:val="000000"/>
          <w:szCs w:val="16"/>
          <w:shd w:val="clear" w:color="auto" w:fill="FFFFFF"/>
          <w:lang w:eastAsia="en-US"/>
        </w:rPr>
        <w:t>Cargos primero, segundo,</w:t>
      </w:r>
      <w:r w:rsidR="00424908">
        <w:rPr>
          <w:rFonts w:ascii="Arial" w:eastAsia="Calibri" w:hAnsi="Arial" w:cs="Arial"/>
          <w:b/>
          <w:color w:val="000000"/>
          <w:szCs w:val="16"/>
          <w:shd w:val="clear" w:color="auto" w:fill="FFFFFF"/>
          <w:lang w:eastAsia="en-US"/>
        </w:rPr>
        <w:t xml:space="preserve"> </w:t>
      </w:r>
      <w:r w:rsidR="00BF1BDA" w:rsidRPr="00BF1BDA">
        <w:rPr>
          <w:rFonts w:ascii="Arial" w:eastAsia="Calibri" w:hAnsi="Arial" w:cs="Arial"/>
          <w:b/>
          <w:color w:val="000000"/>
          <w:szCs w:val="16"/>
          <w:shd w:val="clear" w:color="auto" w:fill="FFFFFF"/>
          <w:lang w:eastAsia="en-US"/>
        </w:rPr>
        <w:t>tercero</w:t>
      </w:r>
      <w:r>
        <w:rPr>
          <w:rFonts w:ascii="Arial" w:eastAsia="Calibri" w:hAnsi="Arial" w:cs="Arial"/>
          <w:b/>
          <w:color w:val="000000"/>
          <w:szCs w:val="16"/>
          <w:shd w:val="clear" w:color="auto" w:fill="FFFFFF"/>
          <w:lang w:eastAsia="en-US"/>
        </w:rPr>
        <w:t xml:space="preserve"> y cuarto</w:t>
      </w:r>
    </w:p>
    <w:p w14:paraId="7F68F322" w14:textId="77777777" w:rsidR="00E73283" w:rsidRDefault="00E73283" w:rsidP="00E73283">
      <w:pPr>
        <w:spacing w:line="360" w:lineRule="auto"/>
        <w:jc w:val="both"/>
        <w:rPr>
          <w:rFonts w:ascii="Arial" w:hAnsi="Arial" w:cs="Arial"/>
          <w:color w:val="000000"/>
          <w:sz w:val="22"/>
          <w:szCs w:val="22"/>
        </w:rPr>
      </w:pPr>
    </w:p>
    <w:p w14:paraId="784451D7" w14:textId="7E1A53BB" w:rsidR="00E73283" w:rsidRPr="007C6D27" w:rsidRDefault="00E73283" w:rsidP="00E73283">
      <w:pPr>
        <w:spacing w:line="360" w:lineRule="auto"/>
        <w:jc w:val="both"/>
        <w:rPr>
          <w:rFonts w:ascii="Arial" w:hAnsi="Arial" w:cs="Arial"/>
          <w:color w:val="FF0000"/>
          <w:szCs w:val="22"/>
        </w:rPr>
      </w:pPr>
      <w:r w:rsidRPr="007C6D27">
        <w:rPr>
          <w:rFonts w:ascii="Arial" w:hAnsi="Arial" w:cs="Arial"/>
          <w:color w:val="000000"/>
          <w:szCs w:val="22"/>
        </w:rPr>
        <w:lastRenderedPageBreak/>
        <w:t xml:space="preserve">Revisada la documentación que reposa en el expediente </w:t>
      </w:r>
      <w:r w:rsidR="0094469C" w:rsidRPr="0094469C">
        <w:rPr>
          <w:rFonts w:ascii="Arial" w:hAnsi="Arial" w:cs="Arial"/>
          <w:szCs w:val="22"/>
        </w:rPr>
        <w:t>SDA-08-2015-8535</w:t>
      </w:r>
      <w:r w:rsidRPr="007C6D27">
        <w:rPr>
          <w:rFonts w:ascii="Arial" w:hAnsi="Arial" w:cs="Arial"/>
          <w:szCs w:val="22"/>
        </w:rPr>
        <w:t>,</w:t>
      </w:r>
      <w:r w:rsidR="0094469C">
        <w:rPr>
          <w:rFonts w:ascii="Arial" w:hAnsi="Arial" w:cs="Arial"/>
          <w:color w:val="000000"/>
          <w:szCs w:val="22"/>
        </w:rPr>
        <w:t xml:space="preserve"> no es posible identificar que el</w:t>
      </w:r>
      <w:r w:rsidRPr="007C6D27">
        <w:rPr>
          <w:rFonts w:ascii="Arial" w:hAnsi="Arial" w:cs="Arial"/>
          <w:color w:val="000000"/>
          <w:szCs w:val="22"/>
        </w:rPr>
        <w:t xml:space="preserve"> infractor haya realizado inversiones posteriores tendientes al cumplimiento de la norma ambiental. Por tanto, la variable y</w:t>
      </w:r>
      <w:r w:rsidRPr="007C6D27">
        <w:rPr>
          <w:rFonts w:ascii="Arial" w:hAnsi="Arial" w:cs="Arial"/>
          <w:color w:val="000000"/>
          <w:szCs w:val="22"/>
          <w:vertAlign w:val="subscript"/>
        </w:rPr>
        <w:t xml:space="preserve">3 </w:t>
      </w:r>
      <w:r w:rsidRPr="007C6D27">
        <w:rPr>
          <w:rFonts w:ascii="Arial" w:hAnsi="Arial" w:cs="Arial"/>
          <w:color w:val="000000"/>
          <w:szCs w:val="22"/>
        </w:rPr>
        <w:t xml:space="preserve">se valora en cero:   </w:t>
      </w:r>
    </w:p>
    <w:p w14:paraId="700493EC" w14:textId="77777777" w:rsidR="00E73283" w:rsidRDefault="00E73283" w:rsidP="00E73283">
      <w:pPr>
        <w:spacing w:line="360" w:lineRule="auto"/>
        <w:jc w:val="both"/>
        <w:rPr>
          <w:rFonts w:ascii="Arial" w:hAnsi="Arial" w:cs="Arial"/>
          <w:color w:val="000000"/>
          <w:sz w:val="22"/>
          <w:szCs w:val="22"/>
        </w:rPr>
      </w:pPr>
    </w:p>
    <w:p w14:paraId="7AABB772" w14:textId="77777777" w:rsidR="00E73283" w:rsidRPr="007C6D27" w:rsidRDefault="00E73283" w:rsidP="00E73283">
      <w:pPr>
        <w:spacing w:line="360" w:lineRule="auto"/>
        <w:jc w:val="center"/>
        <w:rPr>
          <w:rFonts w:ascii="Arial" w:eastAsia="Calibri" w:hAnsi="Arial"/>
          <w:b/>
          <w:bCs/>
          <w:szCs w:val="22"/>
          <w:lang w:val="es-CO" w:eastAsia="en-US"/>
        </w:rPr>
      </w:pPr>
      <w:r w:rsidRPr="007C6D27">
        <w:rPr>
          <w:rFonts w:ascii="Arial" w:eastAsia="Calibri" w:hAnsi="Arial"/>
          <w:b/>
          <w:bCs/>
          <w:szCs w:val="22"/>
          <w:lang w:val="es-CO" w:eastAsia="en-US"/>
        </w:rPr>
        <w:t>y</w:t>
      </w:r>
      <w:r w:rsidRPr="007C6D27">
        <w:rPr>
          <w:rFonts w:ascii="Arial" w:eastAsia="Calibri" w:hAnsi="Arial"/>
          <w:b/>
          <w:bCs/>
          <w:szCs w:val="22"/>
          <w:vertAlign w:val="subscript"/>
          <w:lang w:val="es-CO" w:eastAsia="en-US"/>
        </w:rPr>
        <w:t xml:space="preserve">3 </w:t>
      </w:r>
      <w:r w:rsidRPr="007C6D27">
        <w:rPr>
          <w:rFonts w:ascii="Arial" w:eastAsia="Calibri" w:hAnsi="Arial"/>
          <w:b/>
          <w:bCs/>
          <w:szCs w:val="22"/>
          <w:lang w:val="es-CO" w:eastAsia="en-US"/>
        </w:rPr>
        <w:t>= 0</w:t>
      </w:r>
    </w:p>
    <w:p w14:paraId="28A99437" w14:textId="77777777" w:rsidR="00E73283" w:rsidRDefault="00E73283" w:rsidP="00E73283">
      <w:pPr>
        <w:tabs>
          <w:tab w:val="left" w:pos="567"/>
        </w:tabs>
        <w:spacing w:line="360" w:lineRule="auto"/>
        <w:jc w:val="both"/>
        <w:rPr>
          <w:rFonts w:ascii="Arial" w:hAnsi="Arial" w:cs="Arial"/>
          <w:sz w:val="20"/>
          <w:szCs w:val="20"/>
        </w:rPr>
      </w:pPr>
    </w:p>
    <w:p w14:paraId="0CA7C8F1" w14:textId="77777777" w:rsidR="00E73283" w:rsidRDefault="00E73283" w:rsidP="00E73FBE">
      <w:pPr>
        <w:pStyle w:val="Ttulo3"/>
      </w:pPr>
      <w:r>
        <w:t>Capacidad de detección de la conducta (p)</w:t>
      </w:r>
    </w:p>
    <w:p w14:paraId="1BD4798E" w14:textId="77777777" w:rsidR="00E73283" w:rsidRDefault="00E73283" w:rsidP="00E73283">
      <w:pPr>
        <w:spacing w:line="360" w:lineRule="auto"/>
        <w:jc w:val="both"/>
        <w:rPr>
          <w:rFonts w:ascii="Arial" w:eastAsia="Calibri" w:hAnsi="Arial" w:cs="Arial"/>
          <w:b/>
          <w:iCs/>
          <w:color w:val="000000"/>
          <w:sz w:val="20"/>
          <w:szCs w:val="20"/>
          <w:u w:val="single"/>
          <w:lang w:val="es-ES" w:eastAsia="en-US"/>
        </w:rPr>
      </w:pPr>
    </w:p>
    <w:p w14:paraId="267C41EE" w14:textId="77777777" w:rsidR="007C6D27" w:rsidRDefault="007C6D27" w:rsidP="007C6D27">
      <w:pPr>
        <w:spacing w:line="360" w:lineRule="auto"/>
        <w:jc w:val="both"/>
        <w:rPr>
          <w:rFonts w:ascii="Arial" w:hAnsi="Arial" w:cs="Arial"/>
          <w:i/>
          <w:iCs/>
          <w:color w:val="000000"/>
        </w:rPr>
      </w:pPr>
      <w:r w:rsidRPr="0064045D">
        <w:rPr>
          <w:rFonts w:ascii="Arial" w:hAnsi="Arial" w:cs="Arial"/>
          <w:i/>
          <w:iCs/>
          <w:color w:val="000000"/>
        </w:rPr>
        <w:t>“Es la posibilidad de que la autoridad ambiental detecte la ocurrencia de una infracción ambiental.”</w:t>
      </w:r>
    </w:p>
    <w:p w14:paraId="07FA07AE" w14:textId="77777777" w:rsidR="007C6D27" w:rsidRPr="0064045D" w:rsidRDefault="007C6D27" w:rsidP="007C6D27">
      <w:pPr>
        <w:spacing w:line="360" w:lineRule="auto"/>
        <w:jc w:val="both"/>
        <w:rPr>
          <w:rFonts w:ascii="Arial" w:hAnsi="Arial" w:cs="Arial"/>
          <w:i/>
          <w:iCs/>
          <w:color w:val="000000"/>
        </w:rPr>
      </w:pPr>
    </w:p>
    <w:p w14:paraId="1E0544E0" w14:textId="77777777" w:rsidR="007C6D27" w:rsidRDefault="007C6D27" w:rsidP="007C6D27">
      <w:pPr>
        <w:spacing w:line="360" w:lineRule="auto"/>
        <w:jc w:val="both"/>
        <w:rPr>
          <w:rFonts w:ascii="Arial" w:hAnsi="Arial" w:cs="Arial"/>
          <w:iCs/>
          <w:color w:val="000000"/>
        </w:rPr>
      </w:pPr>
      <w:r>
        <w:rPr>
          <w:rFonts w:ascii="Arial" w:hAnsi="Arial" w:cs="Arial"/>
          <w:iCs/>
          <w:color w:val="000000"/>
        </w:rPr>
        <w:t>Se han determinado los siguientes valores para establecer la capacidad de detección de le Autoridad Ambiental:</w:t>
      </w:r>
    </w:p>
    <w:p w14:paraId="4B3014B9" w14:textId="77777777" w:rsidR="007C6D27" w:rsidRDefault="007C6D27" w:rsidP="007C6D27">
      <w:pPr>
        <w:spacing w:line="360" w:lineRule="auto"/>
        <w:jc w:val="both"/>
        <w:rPr>
          <w:rFonts w:ascii="Arial" w:hAnsi="Arial" w:cs="Arial"/>
          <w:iCs/>
          <w:color w:val="000000"/>
        </w:rPr>
      </w:pPr>
    </w:p>
    <w:p w14:paraId="0E97E4C3" w14:textId="77777777" w:rsidR="007C6D27" w:rsidRDefault="007C6D27" w:rsidP="007C6D27">
      <w:pPr>
        <w:pStyle w:val="Prrafodelista"/>
        <w:numPr>
          <w:ilvl w:val="0"/>
          <w:numId w:val="2"/>
        </w:numPr>
        <w:spacing w:line="360" w:lineRule="auto"/>
        <w:jc w:val="both"/>
        <w:rPr>
          <w:rFonts w:ascii="Arial" w:hAnsi="Arial" w:cs="Arial"/>
          <w:iCs/>
          <w:color w:val="000000"/>
        </w:rPr>
      </w:pPr>
      <w:r>
        <w:rPr>
          <w:rFonts w:ascii="Arial" w:hAnsi="Arial" w:cs="Arial"/>
          <w:iCs/>
          <w:color w:val="000000"/>
        </w:rPr>
        <w:t>Capacidad de detección baja: p = 0.40</w:t>
      </w:r>
    </w:p>
    <w:p w14:paraId="742FC15D" w14:textId="77777777" w:rsidR="007C6D27" w:rsidRDefault="007C6D27" w:rsidP="007C6D27">
      <w:pPr>
        <w:pStyle w:val="Prrafodelista"/>
        <w:numPr>
          <w:ilvl w:val="0"/>
          <w:numId w:val="2"/>
        </w:numPr>
        <w:spacing w:line="360" w:lineRule="auto"/>
        <w:jc w:val="both"/>
        <w:rPr>
          <w:rFonts w:ascii="Arial" w:hAnsi="Arial" w:cs="Arial"/>
          <w:iCs/>
          <w:color w:val="000000"/>
        </w:rPr>
      </w:pPr>
      <w:r>
        <w:rPr>
          <w:rFonts w:ascii="Arial" w:hAnsi="Arial" w:cs="Arial"/>
          <w:iCs/>
          <w:color w:val="000000"/>
        </w:rPr>
        <w:t>Capacidad de detección media: p = 0.45</w:t>
      </w:r>
    </w:p>
    <w:p w14:paraId="6719F349" w14:textId="77777777" w:rsidR="007C6D27" w:rsidRDefault="007C6D27" w:rsidP="007C6D27">
      <w:pPr>
        <w:pStyle w:val="Prrafodelista"/>
        <w:numPr>
          <w:ilvl w:val="0"/>
          <w:numId w:val="2"/>
        </w:numPr>
        <w:spacing w:line="360" w:lineRule="auto"/>
        <w:jc w:val="both"/>
        <w:rPr>
          <w:rFonts w:ascii="Arial" w:hAnsi="Arial" w:cs="Arial"/>
          <w:iCs/>
          <w:color w:val="000000"/>
        </w:rPr>
      </w:pPr>
      <w:r>
        <w:rPr>
          <w:rFonts w:ascii="Arial" w:hAnsi="Arial" w:cs="Arial"/>
          <w:iCs/>
          <w:color w:val="000000"/>
        </w:rPr>
        <w:t>Capacidad de detección alta: p = 0.50</w:t>
      </w:r>
    </w:p>
    <w:p w14:paraId="4B3A479C" w14:textId="77777777" w:rsidR="00E73283" w:rsidRDefault="00E73283" w:rsidP="00E73283">
      <w:pPr>
        <w:spacing w:line="360" w:lineRule="auto"/>
        <w:jc w:val="both"/>
        <w:rPr>
          <w:rFonts w:ascii="Arial" w:hAnsi="Arial" w:cs="Arial"/>
          <w:sz w:val="22"/>
          <w:szCs w:val="22"/>
        </w:rPr>
      </w:pPr>
    </w:p>
    <w:p w14:paraId="15D9FA46" w14:textId="77777777" w:rsidR="00E73283" w:rsidRPr="007C6D27" w:rsidRDefault="00E73283" w:rsidP="00E73283">
      <w:pPr>
        <w:spacing w:line="360" w:lineRule="auto"/>
        <w:jc w:val="both"/>
        <w:rPr>
          <w:rFonts w:ascii="Arial" w:eastAsia="Calibri" w:hAnsi="Arial" w:cs="Arial"/>
          <w:iCs/>
          <w:color w:val="000000"/>
          <w:szCs w:val="20"/>
          <w:lang w:eastAsia="en-US"/>
        </w:rPr>
      </w:pPr>
      <w:r w:rsidRPr="007C6D27">
        <w:rPr>
          <w:rFonts w:ascii="Arial" w:eastAsia="Calibri" w:hAnsi="Arial" w:cs="Arial"/>
          <w:iCs/>
          <w:color w:val="000000"/>
          <w:szCs w:val="20"/>
          <w:lang w:val="es-ES" w:eastAsia="en-US"/>
        </w:rPr>
        <w:t>Ya que no fue posible estimar el monto del beneficio ilícito no se hace necesario el cálculo de esta variable.</w:t>
      </w:r>
    </w:p>
    <w:p w14:paraId="666317A9" w14:textId="77777777" w:rsidR="00E73283" w:rsidRDefault="00E73283" w:rsidP="00E73283">
      <w:pPr>
        <w:spacing w:line="360" w:lineRule="auto"/>
        <w:jc w:val="both"/>
        <w:rPr>
          <w:rFonts w:ascii="Arial" w:hAnsi="Arial" w:cs="Arial"/>
          <w:sz w:val="22"/>
          <w:szCs w:val="22"/>
        </w:rPr>
      </w:pPr>
    </w:p>
    <w:p w14:paraId="028F8C22" w14:textId="77777777" w:rsidR="00E73283" w:rsidRDefault="00E73283" w:rsidP="00E73283">
      <w:pPr>
        <w:spacing w:line="360" w:lineRule="auto"/>
        <w:jc w:val="center"/>
        <w:rPr>
          <w:rFonts w:ascii="Arial" w:hAnsi="Arial" w:cs="Arial"/>
          <w:b/>
          <w:bCs/>
          <w:sz w:val="22"/>
          <w:szCs w:val="22"/>
        </w:rPr>
      </w:pPr>
    </w:p>
    <w:p w14:paraId="57FFB0BE" w14:textId="77777777" w:rsidR="00E73283" w:rsidRDefault="00E73283" w:rsidP="00E73FBE">
      <w:pPr>
        <w:pStyle w:val="Ttulo3"/>
      </w:pPr>
      <w:r>
        <w:t>Cálculo Beneficio ilícito (B)</w:t>
      </w:r>
    </w:p>
    <w:p w14:paraId="072C524E" w14:textId="77777777" w:rsidR="00E73283" w:rsidRDefault="00E73283" w:rsidP="00E73283">
      <w:pPr>
        <w:spacing w:line="360" w:lineRule="auto"/>
        <w:rPr>
          <w:rFonts w:ascii="Arial" w:hAnsi="Arial" w:cs="Arial"/>
          <w:iCs/>
          <w:color w:val="000000"/>
          <w:sz w:val="22"/>
          <w:szCs w:val="22"/>
        </w:rPr>
      </w:pPr>
    </w:p>
    <w:p w14:paraId="4A5E2652" w14:textId="77777777" w:rsidR="00E73283" w:rsidRPr="007C6D27" w:rsidRDefault="00E73283" w:rsidP="007C6D27">
      <w:pPr>
        <w:spacing w:line="360" w:lineRule="auto"/>
        <w:jc w:val="both"/>
        <w:rPr>
          <w:rFonts w:ascii="Arial" w:eastAsia="Calibri" w:hAnsi="Arial" w:cs="Arial"/>
          <w:szCs w:val="22"/>
          <w:lang w:eastAsia="es-CO"/>
        </w:rPr>
      </w:pPr>
      <w:r w:rsidRPr="007C6D27">
        <w:rPr>
          <w:rFonts w:ascii="Arial" w:hAnsi="Arial" w:cs="Arial"/>
          <w:iCs/>
          <w:color w:val="000000"/>
          <w:szCs w:val="22"/>
        </w:rPr>
        <w:t>Una vez identificadas las variables y</w:t>
      </w:r>
      <w:r w:rsidRPr="007C6D27">
        <w:rPr>
          <w:rFonts w:ascii="Arial" w:hAnsi="Arial" w:cs="Arial"/>
          <w:iCs/>
          <w:color w:val="000000"/>
          <w:szCs w:val="22"/>
          <w:vertAlign w:val="subscript"/>
        </w:rPr>
        <w:t xml:space="preserve">1, </w:t>
      </w:r>
      <w:r w:rsidRPr="007C6D27">
        <w:rPr>
          <w:rFonts w:ascii="Arial" w:hAnsi="Arial" w:cs="Arial"/>
          <w:iCs/>
          <w:color w:val="000000"/>
          <w:szCs w:val="22"/>
        </w:rPr>
        <w:t>y</w:t>
      </w:r>
      <w:r w:rsidRPr="007C6D27">
        <w:rPr>
          <w:rFonts w:ascii="Arial" w:hAnsi="Arial" w:cs="Arial"/>
          <w:iCs/>
          <w:color w:val="000000"/>
          <w:szCs w:val="22"/>
          <w:vertAlign w:val="subscript"/>
        </w:rPr>
        <w:t>2</w:t>
      </w:r>
      <w:r w:rsidRPr="007C6D27">
        <w:rPr>
          <w:rFonts w:ascii="Arial" w:hAnsi="Arial" w:cs="Arial"/>
          <w:iCs/>
          <w:color w:val="000000"/>
          <w:szCs w:val="22"/>
        </w:rPr>
        <w:t xml:space="preserve"> y y</w:t>
      </w:r>
      <w:r w:rsidRPr="007C6D27">
        <w:rPr>
          <w:rFonts w:ascii="Arial" w:hAnsi="Arial" w:cs="Arial"/>
          <w:iCs/>
          <w:color w:val="000000"/>
          <w:szCs w:val="22"/>
          <w:vertAlign w:val="subscript"/>
        </w:rPr>
        <w:t xml:space="preserve">3, </w:t>
      </w:r>
      <w:r w:rsidRPr="007C6D27">
        <w:rPr>
          <w:rFonts w:ascii="Arial" w:hAnsi="Arial" w:cs="Arial"/>
          <w:iCs/>
          <w:color w:val="000000"/>
          <w:szCs w:val="22"/>
        </w:rPr>
        <w:t xml:space="preserve">así como la capacidad de detección de la conducta del infractor (p) se puede calcular el valor del beneficio ilícito (B). </w:t>
      </w:r>
    </w:p>
    <w:p w14:paraId="18F0E32B" w14:textId="77777777" w:rsidR="00E73283" w:rsidRPr="007C6D27" w:rsidRDefault="00E73283" w:rsidP="00E73283">
      <w:pPr>
        <w:spacing w:line="360" w:lineRule="auto"/>
        <w:rPr>
          <w:rFonts w:ascii="Arial" w:hAnsi="Arial" w:cs="Arial"/>
          <w:iCs/>
          <w:color w:val="000000"/>
          <w:szCs w:val="22"/>
        </w:rPr>
      </w:pPr>
    </w:p>
    <w:p w14:paraId="6C47B81E" w14:textId="77777777" w:rsidR="00E73283" w:rsidRPr="007C6D27" w:rsidRDefault="00E73283" w:rsidP="00E73283">
      <w:pPr>
        <w:spacing w:line="360" w:lineRule="auto"/>
        <w:rPr>
          <w:rFonts w:ascii="Arial" w:hAnsi="Arial" w:cs="Arial"/>
          <w:iCs/>
          <w:color w:val="000000"/>
          <w:szCs w:val="22"/>
        </w:rPr>
      </w:pPr>
      <w:r w:rsidRPr="007C6D27">
        <w:rPr>
          <w:rFonts w:ascii="Arial" w:hAnsi="Arial" w:cs="Arial"/>
          <w:iCs/>
          <w:color w:val="000000"/>
          <w:szCs w:val="22"/>
        </w:rPr>
        <w:t xml:space="preserve">Por consiguiente, </w:t>
      </w:r>
    </w:p>
    <w:p w14:paraId="166F4C64" w14:textId="77777777" w:rsidR="00E73283" w:rsidRPr="007C6D27" w:rsidRDefault="00E73283" w:rsidP="00E73283">
      <w:pPr>
        <w:spacing w:line="360" w:lineRule="auto"/>
        <w:jc w:val="center"/>
        <w:rPr>
          <w:rFonts w:ascii="Arial" w:hAnsi="Arial" w:cs="Arial"/>
          <w:b/>
          <w:bCs/>
          <w:iCs/>
          <w:color w:val="000000"/>
          <w:szCs w:val="22"/>
        </w:rPr>
      </w:pPr>
      <w:r w:rsidRPr="007C6D27">
        <w:rPr>
          <w:rFonts w:ascii="Arial" w:hAnsi="Arial" w:cs="Arial"/>
          <w:b/>
          <w:bCs/>
          <w:iCs/>
          <w:color w:val="000000"/>
          <w:szCs w:val="22"/>
        </w:rPr>
        <w:lastRenderedPageBreak/>
        <w:t>B = $ 0</w:t>
      </w:r>
    </w:p>
    <w:p w14:paraId="46D2449C" w14:textId="77777777" w:rsidR="00E73283" w:rsidRDefault="00E73283" w:rsidP="00E73283"/>
    <w:p w14:paraId="0B9EFBED" w14:textId="77777777" w:rsidR="00E73283" w:rsidRDefault="00E73283" w:rsidP="00E73283"/>
    <w:p w14:paraId="6D33721C" w14:textId="699723F0" w:rsidR="00E73283" w:rsidRDefault="007C6D27" w:rsidP="00E73FBE">
      <w:pPr>
        <w:pStyle w:val="Ttulo2"/>
      </w:pPr>
      <w:r>
        <w:t xml:space="preserve"> </w:t>
      </w:r>
      <w:r w:rsidR="00E73283">
        <w:t>FACTOR DE TEMPORALIDAD (α)</w:t>
      </w:r>
    </w:p>
    <w:p w14:paraId="69AD9328" w14:textId="77777777" w:rsidR="00E73283" w:rsidRDefault="00E73283" w:rsidP="00E73283">
      <w:pPr>
        <w:spacing w:line="360" w:lineRule="auto"/>
        <w:jc w:val="both"/>
        <w:rPr>
          <w:rFonts w:ascii="Arial" w:eastAsia="Calibri" w:hAnsi="Arial" w:cs="Arial"/>
          <w:color w:val="000000"/>
          <w:sz w:val="22"/>
          <w:szCs w:val="22"/>
          <w:lang w:eastAsia="en-US"/>
        </w:rPr>
      </w:pPr>
    </w:p>
    <w:p w14:paraId="42F35074"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“El factor temporalidad considera la duración del hecho ilícito, identificando si este se presenta de manera instantánea o discontinua en el tiempo (…)”</w:t>
      </w:r>
      <w:r w:rsidRPr="007C6D27">
        <w:rPr>
          <w:rFonts w:ascii="Arial" w:eastAsia="Calibri" w:hAnsi="Arial" w:cs="Arial"/>
          <w:iCs/>
          <w:szCs w:val="22"/>
          <w:lang w:val="es-ES" w:eastAsia="en-US"/>
        </w:rPr>
        <w:t xml:space="preserve"> </w:t>
      </w:r>
      <w:r w:rsidRPr="007C6D27">
        <w:rPr>
          <w:rFonts w:ascii="Arial" w:hAnsi="Arial" w:cs="Arial"/>
          <w:iCs/>
          <w:color w:val="000000"/>
          <w:szCs w:val="22"/>
        </w:rPr>
        <w:t xml:space="preserve">(artículo 2, Resolución 2086 </w:t>
      </w:r>
      <w:r w:rsidRPr="007C6D27">
        <w:rPr>
          <w:rFonts w:ascii="Arial" w:hAnsi="Arial" w:cs="Arial"/>
          <w:iCs/>
          <w:szCs w:val="22"/>
        </w:rPr>
        <w:t xml:space="preserve">del 25 de octubre de </w:t>
      </w:r>
      <w:r w:rsidRPr="007C6D27">
        <w:rPr>
          <w:rFonts w:ascii="Arial" w:hAnsi="Arial" w:cs="Arial"/>
          <w:color w:val="000000"/>
          <w:szCs w:val="22"/>
        </w:rPr>
        <w:t>2010).</w:t>
      </w:r>
    </w:p>
    <w:p w14:paraId="0B6253B3" w14:textId="77777777" w:rsidR="00E73283" w:rsidRPr="007C6D27" w:rsidRDefault="00E73283" w:rsidP="00E73283">
      <w:pPr>
        <w:spacing w:line="360" w:lineRule="auto"/>
        <w:jc w:val="both"/>
        <w:rPr>
          <w:rFonts w:ascii="Arial" w:hAnsi="Arial" w:cs="Arial"/>
          <w:iCs/>
          <w:color w:val="000000" w:themeColor="text1"/>
          <w:szCs w:val="22"/>
        </w:rPr>
      </w:pPr>
    </w:p>
    <w:p w14:paraId="5631C089"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Este valor se encuentra acotado entre 1 y 4 en donde 1 representa una actuación instantánea y 4 una acción sucesiva de 365 días o más.</w:t>
      </w:r>
    </w:p>
    <w:p w14:paraId="4DB41EB0" w14:textId="77777777" w:rsidR="00E73283" w:rsidRPr="007C6D27" w:rsidRDefault="00E73283" w:rsidP="00E73283">
      <w:pPr>
        <w:spacing w:line="360" w:lineRule="auto"/>
        <w:jc w:val="both"/>
        <w:rPr>
          <w:rFonts w:ascii="Arial" w:eastAsia="Calibri" w:hAnsi="Arial" w:cs="Arial"/>
          <w:color w:val="000000"/>
          <w:szCs w:val="22"/>
          <w:lang w:eastAsia="en-US"/>
        </w:rPr>
      </w:pPr>
    </w:p>
    <w:p w14:paraId="120A1464"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 xml:space="preserve">La variable alfa (α) se calcula aplicando la siguiente ecuación: </w:t>
      </w:r>
    </w:p>
    <w:p w14:paraId="27BCFAA0" w14:textId="77777777" w:rsidR="00E73283" w:rsidRPr="007C6D27" w:rsidRDefault="00E73283" w:rsidP="00E73283">
      <w:pPr>
        <w:spacing w:line="360" w:lineRule="auto"/>
        <w:jc w:val="center"/>
        <w:rPr>
          <w:rFonts w:ascii="Arial" w:hAnsi="Arial" w:cs="Arial"/>
          <w:color w:val="000000"/>
          <w:sz w:val="28"/>
          <w:lang w:eastAsia="es-CO"/>
        </w:rPr>
      </w:pPr>
      <m:oMathPara>
        <m:oMath>
          <m:r>
            <m:rPr>
              <m:sty m:val="p"/>
            </m:rPr>
            <w:rPr>
              <w:rFonts w:ascii="Cambria Math" w:hAnsi="Cambria Math" w:cs="Arial"/>
              <w:color w:val="000000"/>
              <w:sz w:val="28"/>
            </w:rPr>
            <m:t>α  =</m:t>
          </m:r>
          <m:d>
            <m:dPr>
              <m:ctrlPr>
                <w:rPr>
                  <w:rFonts w:ascii="Cambria Math" w:hAnsi="Cambria Math" w:cs="Arial"/>
                  <w:color w:val="000000"/>
                  <w:sz w:val="28"/>
                </w:rPr>
              </m:ctrlPr>
            </m:dPr>
            <m:e>
              <m:f>
                <m:fPr>
                  <m:ctrlPr>
                    <w:rPr>
                      <w:rFonts w:ascii="Cambria Math" w:hAnsi="Cambria Math" w:cs="Arial"/>
                      <w:color w:val="000000"/>
                      <w:sz w:val="28"/>
                    </w:rPr>
                  </m:ctrlPr>
                </m:fPr>
                <m:num>
                  <m:r>
                    <m:rPr>
                      <m:sty m:val="p"/>
                    </m:rPr>
                    <w:rPr>
                      <w:rFonts w:ascii="Cambria Math" w:hAnsi="Cambria Math" w:cs="Arial"/>
                      <w:color w:val="000000"/>
                      <w:sz w:val="28"/>
                    </w:rPr>
                    <m:t>3</m:t>
                  </m:r>
                </m:num>
                <m:den>
                  <m:r>
                    <m:rPr>
                      <m:sty m:val="p"/>
                    </m:rPr>
                    <w:rPr>
                      <w:rFonts w:ascii="Cambria Math" w:hAnsi="Cambria Math" w:cs="Arial"/>
                      <w:color w:val="000000"/>
                      <w:sz w:val="28"/>
                    </w:rPr>
                    <m:t>364</m:t>
                  </m:r>
                </m:den>
              </m:f>
              <m:r>
                <m:rPr>
                  <m:sty m:val="p"/>
                </m:rPr>
                <w:rPr>
                  <w:rFonts w:ascii="Cambria Math" w:hAnsi="Cambria Math" w:cs="Arial"/>
                  <w:color w:val="000000"/>
                  <w:sz w:val="28"/>
                </w:rPr>
                <m:t>×d</m:t>
              </m:r>
            </m:e>
          </m:d>
          <m:r>
            <m:rPr>
              <m:sty m:val="p"/>
            </m:rPr>
            <w:rPr>
              <w:rFonts w:ascii="Cambria Math" w:hAnsi="Cambria Math" w:cs="Arial"/>
              <w:color w:val="000000"/>
              <w:sz w:val="28"/>
            </w:rPr>
            <m:t>+</m:t>
          </m:r>
          <m:d>
            <m:dPr>
              <m:ctrlPr>
                <w:rPr>
                  <w:rFonts w:ascii="Cambria Math" w:hAnsi="Cambria Math" w:cs="Arial"/>
                  <w:color w:val="000000"/>
                  <w:sz w:val="28"/>
                </w:rPr>
              </m:ctrlPr>
            </m:dPr>
            <m:e>
              <m:r>
                <m:rPr>
                  <m:sty m:val="p"/>
                </m:rPr>
                <w:rPr>
                  <w:rFonts w:ascii="Cambria Math" w:hAnsi="Cambria Math" w:cs="Arial"/>
                  <w:color w:val="000000"/>
                  <w:sz w:val="28"/>
                </w:rPr>
                <m:t xml:space="preserve">1- </m:t>
              </m:r>
              <m:f>
                <m:fPr>
                  <m:ctrlPr>
                    <w:rPr>
                      <w:rFonts w:ascii="Cambria Math" w:hAnsi="Cambria Math" w:cs="Arial"/>
                      <w:color w:val="000000"/>
                      <w:sz w:val="28"/>
                    </w:rPr>
                  </m:ctrlPr>
                </m:fPr>
                <m:num>
                  <m:r>
                    <m:rPr>
                      <m:sty m:val="p"/>
                    </m:rPr>
                    <w:rPr>
                      <w:rFonts w:ascii="Cambria Math" w:hAnsi="Cambria Math" w:cs="Arial"/>
                      <w:color w:val="000000"/>
                      <w:sz w:val="28"/>
                    </w:rPr>
                    <m:t>3</m:t>
                  </m:r>
                </m:num>
                <m:den>
                  <m:r>
                    <m:rPr>
                      <m:sty m:val="p"/>
                    </m:rPr>
                    <w:rPr>
                      <w:rFonts w:ascii="Cambria Math" w:hAnsi="Cambria Math" w:cs="Arial"/>
                      <w:color w:val="000000"/>
                      <w:sz w:val="28"/>
                    </w:rPr>
                    <m:t>364</m:t>
                  </m:r>
                </m:den>
              </m:f>
            </m:e>
          </m:d>
        </m:oMath>
      </m:oMathPara>
    </w:p>
    <w:p w14:paraId="17E78BBE" w14:textId="77777777" w:rsidR="00E73283" w:rsidRPr="007C6D27" w:rsidRDefault="00E73283" w:rsidP="00E73283">
      <w:pPr>
        <w:spacing w:line="360" w:lineRule="auto"/>
        <w:jc w:val="both"/>
        <w:rPr>
          <w:rFonts w:ascii="Arial" w:hAnsi="Arial" w:cs="Arial"/>
          <w:iCs/>
          <w:color w:val="000000" w:themeColor="text1"/>
          <w:szCs w:val="22"/>
        </w:rPr>
      </w:pPr>
    </w:p>
    <w:p w14:paraId="28E8B3AB"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Donde:</w:t>
      </w:r>
    </w:p>
    <w:p w14:paraId="02417114"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α: Factor de temporalidad</w:t>
      </w:r>
    </w:p>
    <w:p w14:paraId="239BCA75"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d:  Número de días de la infracción</w:t>
      </w:r>
    </w:p>
    <w:p w14:paraId="2AB2BB35" w14:textId="0EBA5B02" w:rsidR="00E73283" w:rsidRDefault="00E73283" w:rsidP="00E73283">
      <w:pPr>
        <w:spacing w:line="360" w:lineRule="auto"/>
        <w:jc w:val="both"/>
        <w:rPr>
          <w:rFonts w:ascii="Arial" w:hAnsi="Arial" w:cs="Arial"/>
          <w:iCs/>
          <w:color w:val="000000" w:themeColor="text1"/>
          <w:sz w:val="22"/>
          <w:szCs w:val="22"/>
        </w:rPr>
      </w:pPr>
    </w:p>
    <w:p w14:paraId="1E421FFD" w14:textId="22BAD3FA" w:rsidR="00DE27D0" w:rsidRPr="00DE27D0" w:rsidRDefault="0094469C" w:rsidP="00E73283">
      <w:pPr>
        <w:spacing w:line="360" w:lineRule="auto"/>
        <w:jc w:val="both"/>
        <w:rPr>
          <w:rFonts w:ascii="Arial" w:hAnsi="Arial" w:cs="Arial"/>
          <w:b/>
          <w:iCs/>
          <w:color w:val="000000" w:themeColor="text1"/>
          <w:szCs w:val="22"/>
        </w:rPr>
      </w:pPr>
      <w:r>
        <w:rPr>
          <w:rFonts w:ascii="Arial" w:hAnsi="Arial" w:cs="Arial"/>
          <w:b/>
          <w:iCs/>
          <w:color w:val="000000" w:themeColor="text1"/>
          <w:szCs w:val="22"/>
        </w:rPr>
        <w:t>Cargos primero, segundo,</w:t>
      </w:r>
      <w:r w:rsidR="00DE27D0" w:rsidRPr="00DE27D0">
        <w:rPr>
          <w:rFonts w:ascii="Arial" w:hAnsi="Arial" w:cs="Arial"/>
          <w:b/>
          <w:iCs/>
          <w:color w:val="000000" w:themeColor="text1"/>
          <w:szCs w:val="22"/>
        </w:rPr>
        <w:t xml:space="preserve"> tercero</w:t>
      </w:r>
      <w:r>
        <w:rPr>
          <w:rFonts w:ascii="Arial" w:hAnsi="Arial" w:cs="Arial"/>
          <w:b/>
          <w:iCs/>
          <w:color w:val="000000" w:themeColor="text1"/>
          <w:szCs w:val="22"/>
        </w:rPr>
        <w:t xml:space="preserve"> y cuarto</w:t>
      </w:r>
    </w:p>
    <w:p w14:paraId="02B1AF9C" w14:textId="5C0EA9EA" w:rsidR="00E73283" w:rsidRPr="00DE27D0" w:rsidRDefault="007C6D27" w:rsidP="00DE27D0">
      <w:pPr>
        <w:spacing w:line="360" w:lineRule="auto"/>
        <w:jc w:val="both"/>
        <w:rPr>
          <w:rFonts w:ascii="Arial" w:hAnsi="Arial" w:cs="Arial"/>
          <w:iCs/>
          <w:color w:val="000000" w:themeColor="text1"/>
          <w:szCs w:val="22"/>
        </w:rPr>
      </w:pPr>
      <w:r>
        <w:rPr>
          <w:rFonts w:ascii="Arial" w:hAnsi="Arial" w:cs="Arial"/>
          <w:iCs/>
          <w:color w:val="000000" w:themeColor="text1"/>
          <w:szCs w:val="22"/>
        </w:rPr>
        <w:t>Teniendo en cuenta que la visita técnica realizada</w:t>
      </w:r>
      <w:r w:rsidR="00DE27D0">
        <w:rPr>
          <w:rFonts w:ascii="Arial" w:hAnsi="Arial" w:cs="Arial"/>
          <w:iCs/>
          <w:color w:val="000000" w:themeColor="text1"/>
          <w:szCs w:val="22"/>
        </w:rPr>
        <w:t xml:space="preserve"> </w:t>
      </w:r>
      <w:r>
        <w:rPr>
          <w:rFonts w:ascii="Arial" w:hAnsi="Arial" w:cs="Arial"/>
          <w:iCs/>
          <w:color w:val="000000" w:themeColor="text1"/>
          <w:szCs w:val="22"/>
        </w:rPr>
        <w:t xml:space="preserve">por la SDA en materia de vertimientos </w:t>
      </w:r>
      <w:r w:rsidR="00D24BD4">
        <w:rPr>
          <w:rFonts w:ascii="Arial" w:hAnsi="Arial" w:cs="Arial"/>
          <w:iCs/>
          <w:color w:val="000000" w:themeColor="text1"/>
          <w:szCs w:val="22"/>
        </w:rPr>
        <w:t xml:space="preserve">y RESPEL </w:t>
      </w:r>
      <w:r>
        <w:rPr>
          <w:rFonts w:ascii="Arial" w:hAnsi="Arial" w:cs="Arial"/>
          <w:iCs/>
          <w:color w:val="000000" w:themeColor="text1"/>
          <w:szCs w:val="22"/>
        </w:rPr>
        <w:t>es de carácter instantáneo y se realiz</w:t>
      </w:r>
      <w:r w:rsidR="00DE27D0">
        <w:rPr>
          <w:rFonts w:ascii="Arial" w:hAnsi="Arial" w:cs="Arial"/>
          <w:iCs/>
          <w:color w:val="000000" w:themeColor="text1"/>
          <w:szCs w:val="22"/>
        </w:rPr>
        <w:t>ó</w:t>
      </w:r>
      <w:r>
        <w:rPr>
          <w:rFonts w:ascii="Arial" w:hAnsi="Arial" w:cs="Arial"/>
          <w:iCs/>
          <w:color w:val="000000" w:themeColor="text1"/>
          <w:szCs w:val="22"/>
        </w:rPr>
        <w:t xml:space="preserve"> </w:t>
      </w:r>
      <w:r w:rsidR="00DE27D0">
        <w:rPr>
          <w:rFonts w:ascii="Arial" w:hAnsi="Arial" w:cs="Arial"/>
          <w:iCs/>
          <w:color w:val="000000" w:themeColor="text1"/>
          <w:szCs w:val="22"/>
        </w:rPr>
        <w:t>el</w:t>
      </w:r>
      <w:r w:rsidR="00D24BD4">
        <w:rPr>
          <w:rFonts w:ascii="Arial" w:hAnsi="Arial" w:cs="Arial"/>
          <w:iCs/>
          <w:color w:val="000000" w:themeColor="text1"/>
          <w:szCs w:val="22"/>
        </w:rPr>
        <w:t xml:space="preserve"> día 8</w:t>
      </w:r>
      <w:r w:rsidR="00B611B0">
        <w:rPr>
          <w:rFonts w:ascii="Arial" w:hAnsi="Arial" w:cs="Arial"/>
          <w:iCs/>
          <w:color w:val="000000" w:themeColor="text1"/>
          <w:szCs w:val="22"/>
        </w:rPr>
        <w:t xml:space="preserve"> </w:t>
      </w:r>
      <w:r>
        <w:rPr>
          <w:rFonts w:ascii="Arial" w:hAnsi="Arial" w:cs="Arial"/>
          <w:iCs/>
          <w:color w:val="000000" w:themeColor="text1"/>
          <w:szCs w:val="22"/>
        </w:rPr>
        <w:t xml:space="preserve">de </w:t>
      </w:r>
      <w:r w:rsidR="00D24BD4">
        <w:rPr>
          <w:rFonts w:ascii="Arial" w:hAnsi="Arial" w:cs="Arial"/>
          <w:iCs/>
          <w:color w:val="000000" w:themeColor="text1"/>
          <w:szCs w:val="22"/>
        </w:rPr>
        <w:t>julio</w:t>
      </w:r>
      <w:r>
        <w:rPr>
          <w:rFonts w:ascii="Arial" w:hAnsi="Arial" w:cs="Arial"/>
          <w:iCs/>
          <w:color w:val="000000" w:themeColor="text1"/>
          <w:szCs w:val="22"/>
        </w:rPr>
        <w:t xml:space="preserve"> de 201</w:t>
      </w:r>
      <w:r w:rsidR="00D24BD4">
        <w:rPr>
          <w:rFonts w:ascii="Arial" w:hAnsi="Arial" w:cs="Arial"/>
          <w:iCs/>
          <w:color w:val="000000" w:themeColor="text1"/>
          <w:szCs w:val="22"/>
        </w:rPr>
        <w:t>1</w:t>
      </w:r>
      <w:r w:rsidR="00E73283" w:rsidRPr="007C6D27">
        <w:rPr>
          <w:rFonts w:ascii="Arial" w:hAnsi="Arial" w:cs="Arial"/>
          <w:iCs/>
          <w:color w:val="000000" w:themeColor="text1"/>
          <w:szCs w:val="22"/>
        </w:rPr>
        <w:t>.</w:t>
      </w:r>
      <w:r>
        <w:rPr>
          <w:rFonts w:ascii="Arial" w:hAnsi="Arial" w:cs="Arial"/>
          <w:iCs/>
          <w:color w:val="000000" w:themeColor="text1"/>
          <w:szCs w:val="22"/>
        </w:rPr>
        <w:t xml:space="preserve"> Se toman con la mínima temporalidad, es decir:</w:t>
      </w:r>
    </w:p>
    <w:p w14:paraId="64AC5E19" w14:textId="0FC25C41" w:rsidR="00F32491" w:rsidRPr="00B611B0" w:rsidRDefault="00B57B60" w:rsidP="00B611B0">
      <w:pPr>
        <w:spacing w:line="360" w:lineRule="auto"/>
        <w:rPr>
          <w:rFonts w:ascii="Arial" w:hAnsi="Arial" w:cs="Arial"/>
          <w:b/>
          <w:color w:val="000000"/>
        </w:rPr>
      </w:pPr>
      <m:oMathPara>
        <m:oMath>
          <m:r>
            <m:rPr>
              <m:sty m:val="b"/>
            </m:rPr>
            <w:rPr>
              <w:rFonts w:ascii="Cambria Math" w:hAnsi="Cambria Math" w:cs="Arial"/>
              <w:color w:val="000000"/>
            </w:rPr>
            <m:t>α  =1</m:t>
          </m:r>
        </m:oMath>
      </m:oMathPara>
    </w:p>
    <w:p w14:paraId="5A0C8128" w14:textId="77777777" w:rsidR="00F32491" w:rsidRDefault="00F32491" w:rsidP="00E73283">
      <w:pPr>
        <w:rPr>
          <w:rFonts w:ascii="Arial" w:hAnsi="Arial" w:cs="Arial"/>
          <w:lang w:val="es-CO" w:eastAsia="en-US"/>
        </w:rPr>
      </w:pPr>
    </w:p>
    <w:p w14:paraId="0F76E378" w14:textId="56212501" w:rsidR="00DE27D0" w:rsidRPr="00DE27D0" w:rsidRDefault="00EE2557" w:rsidP="00E73283">
      <w:pPr>
        <w:rPr>
          <w:rFonts w:ascii="Arial" w:hAnsi="Arial" w:cs="Arial"/>
          <w:lang w:val="es-CO" w:eastAsia="en-US"/>
        </w:rPr>
      </w:pPr>
      <w:r>
        <w:rPr>
          <w:rFonts w:ascii="Arial" w:hAnsi="Arial" w:cs="Arial"/>
          <w:lang w:val="es-CO" w:eastAsia="en-US"/>
        </w:rPr>
        <w:t xml:space="preserve">  </w:t>
      </w:r>
    </w:p>
    <w:p w14:paraId="4B380589" w14:textId="77777777" w:rsidR="00DE27D0" w:rsidRDefault="00DE27D0" w:rsidP="00E73283">
      <w:pPr>
        <w:rPr>
          <w:lang w:val="es-CO" w:eastAsia="en-US"/>
        </w:rPr>
      </w:pPr>
    </w:p>
    <w:p w14:paraId="66BBB670" w14:textId="40AB9E3A" w:rsidR="00E73283" w:rsidRDefault="00BA15C1" w:rsidP="00E73FBE">
      <w:pPr>
        <w:pStyle w:val="Ttulo2"/>
      </w:pPr>
      <w:r>
        <w:lastRenderedPageBreak/>
        <w:t xml:space="preserve"> </w:t>
      </w:r>
      <w:r w:rsidR="00E73283">
        <w:t xml:space="preserve">GRADO DE AFECTACION AMBIENTAL Y/O EVALUACIÓN DE RIESGO (r) </w:t>
      </w:r>
    </w:p>
    <w:p w14:paraId="4A52DDE6" w14:textId="77777777" w:rsidR="00E73283" w:rsidRDefault="00E73283" w:rsidP="00E73283"/>
    <w:p w14:paraId="68179A04" w14:textId="77777777" w:rsidR="00E73283" w:rsidRPr="00BA15C1" w:rsidRDefault="00E73283" w:rsidP="00E73283">
      <w:pPr>
        <w:spacing w:line="360" w:lineRule="auto"/>
        <w:jc w:val="both"/>
        <w:rPr>
          <w:rFonts w:ascii="Arial" w:eastAsia="Calibri" w:hAnsi="Arial" w:cs="Arial"/>
          <w:color w:val="000000"/>
          <w:szCs w:val="22"/>
          <w:lang w:val="es-ES" w:eastAsia="en-US"/>
        </w:rPr>
      </w:pPr>
    </w:p>
    <w:p w14:paraId="6C7C8702" w14:textId="77777777" w:rsidR="00E73283" w:rsidRDefault="00E73283" w:rsidP="00E73283">
      <w:pPr>
        <w:spacing w:line="360" w:lineRule="auto"/>
        <w:jc w:val="both"/>
        <w:rPr>
          <w:rFonts w:ascii="Arial" w:hAnsi="Arial" w:cs="Arial"/>
          <w:iCs/>
          <w:color w:val="000000"/>
          <w:szCs w:val="22"/>
        </w:rPr>
      </w:pPr>
      <w:r w:rsidRPr="00BA15C1">
        <w:rPr>
          <w:rFonts w:ascii="Arial" w:hAnsi="Arial" w:cs="Arial"/>
          <w:color w:val="000000"/>
          <w:szCs w:val="22"/>
        </w:rPr>
        <w:t xml:space="preserve">“Aquellas infracciones que no se concretan en impactos ambientales, generan un riesgo potencial de afectación. El nivel de riesgo que genera dicha acción se encuentra asociado a la probabilidad de ocurrencia de la afectación (o), así como a la magnitud del potencial efecto (m)” </w:t>
      </w:r>
      <w:r w:rsidRPr="00BA15C1">
        <w:rPr>
          <w:rFonts w:ascii="Arial" w:hAnsi="Arial" w:cs="Arial"/>
          <w:iCs/>
          <w:color w:val="000000"/>
          <w:szCs w:val="22"/>
        </w:rPr>
        <w:t>(Metodología para el Cálculo de Multas por Infracción a la Normativa Ambiental).</w:t>
      </w:r>
    </w:p>
    <w:p w14:paraId="298F18C8" w14:textId="77777777" w:rsidR="00BA15C1" w:rsidRPr="00BA15C1" w:rsidRDefault="00BA15C1" w:rsidP="00E73283">
      <w:pPr>
        <w:spacing w:line="360" w:lineRule="auto"/>
        <w:jc w:val="both"/>
        <w:rPr>
          <w:rFonts w:ascii="Arial" w:hAnsi="Arial" w:cs="Arial"/>
          <w:color w:val="000000"/>
          <w:szCs w:val="22"/>
        </w:rPr>
      </w:pPr>
    </w:p>
    <w:p w14:paraId="70B3C94F" w14:textId="574267A5" w:rsidR="00E73283" w:rsidRDefault="00BA15C1" w:rsidP="00BA15C1">
      <w:pPr>
        <w:spacing w:line="360" w:lineRule="auto"/>
        <w:jc w:val="both"/>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Conforme lo anterior, el artículo 8° de la Resolución No 2086 de 2</w:t>
      </w:r>
      <w:r>
        <w:rPr>
          <w:rFonts w:ascii="Arial" w:eastAsia="Calibri" w:hAnsi="Arial" w:cs="Arial"/>
          <w:color w:val="000000"/>
          <w:szCs w:val="22"/>
          <w:lang w:val="es-ES" w:eastAsia="en-US"/>
        </w:rPr>
        <w:t xml:space="preserve">010, establece que: “Evaluación </w:t>
      </w:r>
      <w:r w:rsidRPr="00BA15C1">
        <w:rPr>
          <w:rFonts w:ascii="Arial" w:eastAsia="Calibri" w:hAnsi="Arial" w:cs="Arial"/>
          <w:color w:val="000000"/>
          <w:szCs w:val="22"/>
          <w:lang w:val="es-ES" w:eastAsia="en-US"/>
        </w:rPr>
        <w:t xml:space="preserve">del riesgo (r). Para aquellas infracciones que no se concretan en </w:t>
      </w:r>
      <w:r>
        <w:rPr>
          <w:rFonts w:ascii="Arial" w:eastAsia="Calibri" w:hAnsi="Arial" w:cs="Arial"/>
          <w:color w:val="000000"/>
          <w:szCs w:val="22"/>
          <w:lang w:val="es-ES" w:eastAsia="en-US"/>
        </w:rPr>
        <w:t xml:space="preserve">afectación ambiental, se evalúa </w:t>
      </w:r>
      <w:r w:rsidRPr="00BA15C1">
        <w:rPr>
          <w:rFonts w:ascii="Arial" w:eastAsia="Calibri" w:hAnsi="Arial" w:cs="Arial"/>
          <w:color w:val="000000"/>
          <w:szCs w:val="22"/>
          <w:lang w:val="es-ES" w:eastAsia="en-US"/>
        </w:rPr>
        <w:t>el riesgo...”, y el parágrafo del artículo 4° de la Resolución en men</w:t>
      </w:r>
      <w:r>
        <w:rPr>
          <w:rFonts w:ascii="Arial" w:eastAsia="Calibri" w:hAnsi="Arial" w:cs="Arial"/>
          <w:color w:val="000000"/>
          <w:szCs w:val="22"/>
          <w:lang w:val="es-ES" w:eastAsia="en-US"/>
        </w:rPr>
        <w:t xml:space="preserve">ción, establece que: “El riesgo </w:t>
      </w:r>
      <w:r w:rsidRPr="00BA15C1">
        <w:rPr>
          <w:rFonts w:ascii="Arial" w:eastAsia="Calibri" w:hAnsi="Arial" w:cs="Arial"/>
          <w:color w:val="000000"/>
          <w:szCs w:val="22"/>
          <w:lang w:val="es-ES" w:eastAsia="en-US"/>
        </w:rPr>
        <w:t>potencial de afectación que se derive de aquellas infracciones qu</w:t>
      </w:r>
      <w:r>
        <w:rPr>
          <w:rFonts w:ascii="Arial" w:eastAsia="Calibri" w:hAnsi="Arial" w:cs="Arial"/>
          <w:color w:val="000000"/>
          <w:szCs w:val="22"/>
          <w:lang w:val="es-ES" w:eastAsia="en-US"/>
        </w:rPr>
        <w:t xml:space="preserve">e no se concretan en afectación </w:t>
      </w:r>
      <w:r w:rsidRPr="00BA15C1">
        <w:rPr>
          <w:rFonts w:ascii="Arial" w:eastAsia="Calibri" w:hAnsi="Arial" w:cs="Arial"/>
          <w:color w:val="000000"/>
          <w:szCs w:val="22"/>
          <w:lang w:val="es-ES" w:eastAsia="en-US"/>
        </w:rPr>
        <w:t xml:space="preserve">ambiental, deberá ser valorado e incorporado dentro de </w:t>
      </w:r>
      <w:r>
        <w:rPr>
          <w:rFonts w:ascii="Arial" w:eastAsia="Calibri" w:hAnsi="Arial" w:cs="Arial"/>
          <w:color w:val="000000"/>
          <w:szCs w:val="22"/>
          <w:lang w:val="es-ES" w:eastAsia="en-US"/>
        </w:rPr>
        <w:t xml:space="preserve">la variable Grado de afectación </w:t>
      </w:r>
      <w:r w:rsidRPr="00BA15C1">
        <w:rPr>
          <w:rFonts w:ascii="Arial" w:eastAsia="Calibri" w:hAnsi="Arial" w:cs="Arial"/>
          <w:color w:val="000000"/>
          <w:szCs w:val="22"/>
          <w:lang w:val="es-ES" w:eastAsia="en-US"/>
        </w:rPr>
        <w:t>ambiental”, en tal sentido se procederá con la evaluación del presente criterio.</w:t>
      </w:r>
    </w:p>
    <w:p w14:paraId="71B68373" w14:textId="77777777" w:rsidR="00BA15C1" w:rsidRPr="00BA15C1" w:rsidRDefault="00BA15C1" w:rsidP="00BA15C1">
      <w:pPr>
        <w:spacing w:line="360" w:lineRule="auto"/>
        <w:jc w:val="both"/>
        <w:rPr>
          <w:rFonts w:ascii="Arial" w:eastAsia="Calibri" w:hAnsi="Arial" w:cs="Arial"/>
          <w:color w:val="000000"/>
          <w:szCs w:val="22"/>
          <w:lang w:val="es-ES" w:eastAsia="en-US"/>
        </w:rPr>
      </w:pPr>
    </w:p>
    <w:p w14:paraId="3C3ED05D" w14:textId="77777777" w:rsidR="00E73283" w:rsidRPr="00BA15C1" w:rsidRDefault="00E73283" w:rsidP="00E73283">
      <w:pPr>
        <w:spacing w:line="360" w:lineRule="auto"/>
        <w:jc w:val="both"/>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Para este caso, debido a que no se establece una afectación ambiental, aplica la evaluación del riesgo mediante la aplicación de la siguiente ecuación:</w:t>
      </w:r>
    </w:p>
    <w:p w14:paraId="50CC5295" w14:textId="77777777" w:rsidR="00E73283" w:rsidRPr="00BA15C1" w:rsidRDefault="00E73283" w:rsidP="00E73283">
      <w:pPr>
        <w:spacing w:line="360" w:lineRule="auto"/>
        <w:rPr>
          <w:rFonts w:ascii="Arial" w:eastAsia="Calibri" w:hAnsi="Arial" w:cs="Arial"/>
          <w:color w:val="000000"/>
          <w:szCs w:val="22"/>
          <w:lang w:val="es-ES" w:eastAsia="en-US"/>
        </w:rPr>
      </w:pPr>
    </w:p>
    <w:p w14:paraId="4988ECF4" w14:textId="77777777" w:rsidR="00E73283" w:rsidRPr="00BA15C1" w:rsidRDefault="00E73283" w:rsidP="00E73283">
      <w:pPr>
        <w:spacing w:line="360" w:lineRule="auto"/>
        <w:jc w:val="center"/>
        <w:rPr>
          <w:rFonts w:ascii="Arial" w:eastAsia="Calibri" w:hAnsi="Arial" w:cs="Arial"/>
          <w:b/>
          <w:bCs/>
          <w:color w:val="000000"/>
          <w:szCs w:val="22"/>
          <w:lang w:val="es-ES" w:eastAsia="en-US"/>
        </w:rPr>
      </w:pPr>
      <w:r w:rsidRPr="00BA15C1">
        <w:rPr>
          <w:rFonts w:ascii="Arial" w:eastAsia="Calibri" w:hAnsi="Arial" w:cs="Arial"/>
          <w:b/>
          <w:bCs/>
          <w:color w:val="000000"/>
          <w:szCs w:val="22"/>
          <w:lang w:val="es-ES" w:eastAsia="en-US"/>
        </w:rPr>
        <w:t>r = o × m</w:t>
      </w:r>
    </w:p>
    <w:p w14:paraId="24F729C7" w14:textId="77777777" w:rsidR="00E73283" w:rsidRPr="00BA15C1" w:rsidRDefault="00E73283" w:rsidP="00E73283">
      <w:pPr>
        <w:spacing w:line="360" w:lineRule="auto"/>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Donde:</w:t>
      </w:r>
    </w:p>
    <w:p w14:paraId="390A88AA" w14:textId="77777777" w:rsidR="00E73283" w:rsidRPr="00BA15C1" w:rsidRDefault="00E73283" w:rsidP="00E73283">
      <w:pPr>
        <w:spacing w:line="360" w:lineRule="auto"/>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r= Riesgo</w:t>
      </w:r>
    </w:p>
    <w:p w14:paraId="6429C5A3" w14:textId="77777777" w:rsidR="00E73283" w:rsidRPr="00BA15C1" w:rsidRDefault="00E73283" w:rsidP="00E73283">
      <w:pPr>
        <w:spacing w:line="360" w:lineRule="auto"/>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o=Probabilidad de ocurrencia de la afectación</w:t>
      </w:r>
    </w:p>
    <w:p w14:paraId="318FDCED" w14:textId="77777777" w:rsidR="00E73283" w:rsidRPr="00BA15C1" w:rsidRDefault="00E73283" w:rsidP="00E73283">
      <w:pPr>
        <w:spacing w:line="360" w:lineRule="auto"/>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m = Magnitud potencial de la afectación</w:t>
      </w:r>
    </w:p>
    <w:p w14:paraId="771B3A59" w14:textId="77777777" w:rsidR="00E73283" w:rsidRPr="00BA15C1" w:rsidRDefault="00E73283" w:rsidP="00E73283">
      <w:pPr>
        <w:spacing w:line="360" w:lineRule="auto"/>
        <w:jc w:val="both"/>
        <w:rPr>
          <w:rFonts w:ascii="Arial" w:eastAsia="Calibri" w:hAnsi="Arial" w:cs="Arial"/>
          <w:color w:val="000000"/>
          <w:szCs w:val="22"/>
          <w:lang w:val="es-ES" w:eastAsia="en-US"/>
        </w:rPr>
      </w:pPr>
    </w:p>
    <w:p w14:paraId="6A9A68C2" w14:textId="77777777" w:rsidR="00E73283" w:rsidRPr="00BA15C1" w:rsidRDefault="00E73283" w:rsidP="00E73FBE">
      <w:pPr>
        <w:pStyle w:val="Ttulo3"/>
        <w:rPr>
          <w:sz w:val="28"/>
          <w:shd w:val="clear" w:color="auto" w:fill="FFFFFF"/>
        </w:rPr>
      </w:pPr>
      <w:r w:rsidRPr="00BA15C1">
        <w:rPr>
          <w:sz w:val="28"/>
          <w:shd w:val="clear" w:color="auto" w:fill="FFFFFF"/>
        </w:rPr>
        <w:t>Magnitud potencial de afectación:</w:t>
      </w:r>
    </w:p>
    <w:p w14:paraId="40B1C134" w14:textId="77777777" w:rsidR="00E73283" w:rsidRPr="00BA15C1" w:rsidRDefault="00E73283" w:rsidP="00E73283">
      <w:pPr>
        <w:spacing w:line="360" w:lineRule="auto"/>
        <w:jc w:val="both"/>
        <w:rPr>
          <w:rFonts w:ascii="Arial" w:eastAsia="Calibri" w:hAnsi="Arial" w:cs="Arial"/>
          <w:color w:val="000000"/>
          <w:szCs w:val="22"/>
          <w:lang w:val="es-ES" w:eastAsia="en-US"/>
        </w:rPr>
      </w:pPr>
    </w:p>
    <w:p w14:paraId="7E4DC2DA" w14:textId="77777777" w:rsidR="00E73283" w:rsidRPr="00BA15C1" w:rsidRDefault="00E73283" w:rsidP="00E73283">
      <w:pPr>
        <w:spacing w:line="360" w:lineRule="auto"/>
        <w:jc w:val="both"/>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lastRenderedPageBreak/>
        <w:t>Al no tener certeza plena sobre las circunstancias asociadas y efectos potenciales como consecuencia del hecho ilícito, se debe acotar o reducir el rango de incertidumbre mediante la identificación de los agentes de peligro y potenciales afectaciones asociadas antes de hallar las variables antes descritas.</w:t>
      </w:r>
    </w:p>
    <w:p w14:paraId="3C7D6DEF" w14:textId="77777777" w:rsidR="00E73283" w:rsidRDefault="00E73283" w:rsidP="00E73283">
      <w:pPr>
        <w:spacing w:line="360" w:lineRule="auto"/>
        <w:jc w:val="both"/>
        <w:rPr>
          <w:rFonts w:ascii="Arial" w:hAnsi="Arial" w:cs="Arial"/>
          <w:bCs/>
          <w:color w:val="000000"/>
          <w:sz w:val="22"/>
          <w:szCs w:val="22"/>
        </w:rPr>
      </w:pPr>
    </w:p>
    <w:p w14:paraId="32EF3D72" w14:textId="77777777" w:rsidR="00E73283" w:rsidRDefault="00E73283" w:rsidP="00E73283">
      <w:pPr>
        <w:spacing w:line="360" w:lineRule="auto"/>
        <w:rPr>
          <w:rFonts w:ascii="Arial" w:hAnsi="Arial" w:cs="Arial"/>
          <w:sz w:val="22"/>
          <w:szCs w:val="22"/>
          <w:u w:val="single"/>
          <w:lang w:eastAsia="es-CO"/>
        </w:rPr>
      </w:pPr>
      <w:r w:rsidRPr="00BA15C1">
        <w:rPr>
          <w:rFonts w:ascii="Arial" w:hAnsi="Arial" w:cs="Arial"/>
          <w:szCs w:val="22"/>
          <w:u w:val="single"/>
          <w:lang w:eastAsia="es-CO"/>
        </w:rPr>
        <w:t>Identificación de los bienes de protección afectados</w:t>
      </w:r>
      <w:r>
        <w:rPr>
          <w:rFonts w:ascii="Arial" w:hAnsi="Arial" w:cs="Arial"/>
          <w:sz w:val="22"/>
          <w:szCs w:val="22"/>
          <w:u w:val="single"/>
          <w:lang w:eastAsia="es-CO"/>
        </w:rPr>
        <w:t xml:space="preserve"> </w:t>
      </w:r>
    </w:p>
    <w:p w14:paraId="1F150D2B" w14:textId="77777777" w:rsidR="00E73283" w:rsidRPr="00BA15C1" w:rsidRDefault="00E73283" w:rsidP="00E73283">
      <w:pPr>
        <w:spacing w:line="360" w:lineRule="auto"/>
        <w:rPr>
          <w:rFonts w:ascii="Arial" w:hAnsi="Arial" w:cs="Arial"/>
          <w:sz w:val="20"/>
          <w:szCs w:val="18"/>
          <w:lang w:eastAsia="es-CO"/>
        </w:rPr>
      </w:pPr>
    </w:p>
    <w:p w14:paraId="05A6DA6E" w14:textId="4710BDB6" w:rsidR="00E73283" w:rsidRPr="00E202A8" w:rsidRDefault="00E73283" w:rsidP="00E73283">
      <w:pPr>
        <w:spacing w:line="360" w:lineRule="auto"/>
        <w:jc w:val="center"/>
        <w:rPr>
          <w:rFonts w:ascii="Arial" w:hAnsi="Arial" w:cs="Arial"/>
          <w:sz w:val="18"/>
          <w:szCs w:val="18"/>
          <w:lang w:eastAsia="es-CO"/>
        </w:rPr>
      </w:pPr>
      <w:r w:rsidRPr="00BA15C1">
        <w:rPr>
          <w:rFonts w:ascii="Arial" w:hAnsi="Arial" w:cs="Arial"/>
          <w:sz w:val="18"/>
          <w:szCs w:val="16"/>
          <w:lang w:eastAsia="es-CO"/>
        </w:rPr>
        <w:t xml:space="preserve">Tabla </w:t>
      </w:r>
      <w:r w:rsidR="00B611B0">
        <w:rPr>
          <w:rFonts w:ascii="Arial" w:hAnsi="Arial" w:cs="Arial"/>
          <w:sz w:val="18"/>
          <w:szCs w:val="16"/>
          <w:lang w:eastAsia="es-CO"/>
        </w:rPr>
        <w:t>1</w:t>
      </w:r>
      <w:r w:rsidRPr="00BA15C1">
        <w:rPr>
          <w:rFonts w:ascii="Arial" w:hAnsi="Arial" w:cs="Arial"/>
          <w:sz w:val="18"/>
          <w:szCs w:val="16"/>
          <w:lang w:eastAsia="es-CO"/>
        </w:rPr>
        <w:t>. Matriz de identificación de posibles bienes de protección afecta</w:t>
      </w:r>
      <w:r w:rsidR="00BA15C1" w:rsidRPr="00BA15C1">
        <w:rPr>
          <w:rFonts w:ascii="Arial" w:hAnsi="Arial" w:cs="Arial"/>
          <w:sz w:val="18"/>
          <w:szCs w:val="16"/>
          <w:lang w:eastAsia="es-CO"/>
        </w:rPr>
        <w:t>dos</w:t>
      </w:r>
    </w:p>
    <w:tbl>
      <w:tblPr>
        <w:tblW w:w="8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9"/>
        <w:gridCol w:w="2409"/>
        <w:gridCol w:w="2261"/>
        <w:gridCol w:w="1963"/>
      </w:tblGrid>
      <w:tr w:rsidR="00B611B0" w:rsidRPr="00BA15C1" w14:paraId="43C27707" w14:textId="46496BF8" w:rsidTr="0041521C">
        <w:trPr>
          <w:trHeight w:val="333"/>
          <w:jc w:val="center"/>
        </w:trPr>
        <w:tc>
          <w:tcPr>
            <w:tcW w:w="0" w:type="auto"/>
            <w:shd w:val="clear" w:color="auto" w:fill="BFBFBF" w:themeFill="background1" w:themeFillShade="BF"/>
            <w:hideMark/>
          </w:tcPr>
          <w:p w14:paraId="6D165D17" w14:textId="77777777" w:rsidR="00B611B0" w:rsidRPr="00BA15C1" w:rsidRDefault="00B611B0" w:rsidP="002273F2">
            <w:pPr>
              <w:jc w:val="center"/>
              <w:rPr>
                <w:rFonts w:ascii="Arial" w:hAnsi="Arial" w:cs="Arial"/>
                <w:b/>
                <w:color w:val="000000"/>
                <w:sz w:val="20"/>
                <w:szCs w:val="18"/>
              </w:rPr>
            </w:pPr>
            <w:r w:rsidRPr="00BA15C1">
              <w:rPr>
                <w:rFonts w:ascii="Arial" w:hAnsi="Arial" w:cs="Arial"/>
                <w:b/>
                <w:color w:val="000000"/>
                <w:sz w:val="20"/>
                <w:szCs w:val="18"/>
              </w:rPr>
              <w:t>SISTEMA</w:t>
            </w:r>
          </w:p>
        </w:tc>
        <w:tc>
          <w:tcPr>
            <w:tcW w:w="0" w:type="auto"/>
            <w:shd w:val="clear" w:color="auto" w:fill="BFBFBF" w:themeFill="background1" w:themeFillShade="BF"/>
            <w:hideMark/>
          </w:tcPr>
          <w:p w14:paraId="0DFE1EDD" w14:textId="77777777" w:rsidR="00B611B0" w:rsidRPr="00BA15C1" w:rsidRDefault="00B611B0" w:rsidP="002273F2">
            <w:pPr>
              <w:jc w:val="center"/>
              <w:rPr>
                <w:rFonts w:ascii="Arial" w:hAnsi="Arial" w:cs="Arial"/>
                <w:b/>
                <w:color w:val="000000"/>
                <w:sz w:val="20"/>
                <w:szCs w:val="18"/>
              </w:rPr>
            </w:pPr>
            <w:r w:rsidRPr="00BA15C1">
              <w:rPr>
                <w:rFonts w:ascii="Arial" w:hAnsi="Arial" w:cs="Arial"/>
                <w:b/>
                <w:color w:val="000000"/>
                <w:sz w:val="20"/>
                <w:szCs w:val="18"/>
              </w:rPr>
              <w:t>SUBSISTEMA</w:t>
            </w:r>
          </w:p>
        </w:tc>
        <w:tc>
          <w:tcPr>
            <w:tcW w:w="0" w:type="auto"/>
            <w:gridSpan w:val="2"/>
            <w:shd w:val="clear" w:color="auto" w:fill="BFBFBF" w:themeFill="background1" w:themeFillShade="BF"/>
            <w:hideMark/>
          </w:tcPr>
          <w:p w14:paraId="09BFE795" w14:textId="27828163" w:rsidR="00B611B0" w:rsidRPr="00BA15C1" w:rsidRDefault="00B611B0" w:rsidP="002273F2">
            <w:pPr>
              <w:jc w:val="center"/>
              <w:rPr>
                <w:rFonts w:ascii="Arial" w:hAnsi="Arial" w:cs="Arial"/>
                <w:b/>
                <w:color w:val="000000"/>
                <w:sz w:val="20"/>
                <w:szCs w:val="18"/>
              </w:rPr>
            </w:pPr>
            <w:r w:rsidRPr="00BA15C1">
              <w:rPr>
                <w:rFonts w:ascii="Arial" w:hAnsi="Arial" w:cs="Arial"/>
                <w:b/>
                <w:color w:val="000000"/>
                <w:sz w:val="20"/>
                <w:szCs w:val="18"/>
              </w:rPr>
              <w:t>COMPONENTE</w:t>
            </w:r>
          </w:p>
        </w:tc>
      </w:tr>
      <w:tr w:rsidR="00B611B0" w:rsidRPr="00BA15C1" w14:paraId="56387BBD" w14:textId="2223F47B" w:rsidTr="00B611B0">
        <w:trPr>
          <w:trHeight w:val="241"/>
          <w:jc w:val="center"/>
        </w:trPr>
        <w:tc>
          <w:tcPr>
            <w:tcW w:w="0" w:type="auto"/>
            <w:hideMark/>
          </w:tcPr>
          <w:p w14:paraId="165D1FBD" w14:textId="77777777" w:rsidR="00B611B0" w:rsidRPr="00BA15C1" w:rsidRDefault="00B611B0" w:rsidP="002273F2">
            <w:pPr>
              <w:jc w:val="center"/>
              <w:rPr>
                <w:rFonts w:ascii="Arial" w:hAnsi="Arial" w:cs="Arial"/>
                <w:color w:val="000000"/>
                <w:sz w:val="20"/>
                <w:szCs w:val="18"/>
              </w:rPr>
            </w:pPr>
            <w:r w:rsidRPr="00BA15C1">
              <w:rPr>
                <w:rFonts w:ascii="Arial" w:hAnsi="Arial" w:cs="Arial"/>
                <w:color w:val="000000"/>
                <w:sz w:val="20"/>
                <w:szCs w:val="18"/>
              </w:rPr>
              <w:t>Medio Físico</w:t>
            </w:r>
          </w:p>
        </w:tc>
        <w:tc>
          <w:tcPr>
            <w:tcW w:w="0" w:type="auto"/>
            <w:hideMark/>
          </w:tcPr>
          <w:p w14:paraId="0D97411F" w14:textId="77777777" w:rsidR="00B611B0" w:rsidRPr="00BA15C1" w:rsidRDefault="00B611B0" w:rsidP="002273F2">
            <w:pPr>
              <w:jc w:val="center"/>
              <w:rPr>
                <w:rFonts w:ascii="Arial" w:hAnsi="Arial" w:cs="Arial"/>
                <w:color w:val="000000"/>
                <w:sz w:val="20"/>
                <w:szCs w:val="18"/>
              </w:rPr>
            </w:pPr>
            <w:r w:rsidRPr="00BA15C1">
              <w:rPr>
                <w:rFonts w:ascii="Arial" w:hAnsi="Arial" w:cs="Arial"/>
                <w:color w:val="000000"/>
                <w:sz w:val="20"/>
                <w:szCs w:val="18"/>
              </w:rPr>
              <w:t>Medio Inerte</w:t>
            </w:r>
          </w:p>
        </w:tc>
        <w:tc>
          <w:tcPr>
            <w:tcW w:w="2261" w:type="dxa"/>
            <w:hideMark/>
          </w:tcPr>
          <w:p w14:paraId="7EAA0339" w14:textId="77777777" w:rsidR="00B611B0" w:rsidRPr="00BA15C1" w:rsidRDefault="00B611B0" w:rsidP="002273F2">
            <w:pPr>
              <w:jc w:val="center"/>
              <w:rPr>
                <w:rFonts w:ascii="Arial" w:hAnsi="Arial" w:cs="Arial"/>
                <w:color w:val="000000"/>
                <w:sz w:val="20"/>
                <w:szCs w:val="18"/>
              </w:rPr>
            </w:pPr>
            <w:r w:rsidRPr="00BA15C1">
              <w:rPr>
                <w:rFonts w:ascii="Arial" w:hAnsi="Arial" w:cs="Arial"/>
                <w:color w:val="000000"/>
                <w:sz w:val="20"/>
                <w:szCs w:val="18"/>
              </w:rPr>
              <w:t>Aguas superficiales</w:t>
            </w:r>
          </w:p>
          <w:p w14:paraId="5B4A8E0D" w14:textId="77777777" w:rsidR="00B611B0" w:rsidRPr="00BA15C1" w:rsidRDefault="00B611B0" w:rsidP="002273F2">
            <w:pPr>
              <w:jc w:val="center"/>
              <w:rPr>
                <w:rFonts w:ascii="Arial" w:hAnsi="Arial" w:cs="Arial"/>
                <w:color w:val="000000"/>
                <w:sz w:val="20"/>
                <w:szCs w:val="18"/>
              </w:rPr>
            </w:pPr>
          </w:p>
        </w:tc>
        <w:tc>
          <w:tcPr>
            <w:tcW w:w="1963" w:type="dxa"/>
          </w:tcPr>
          <w:p w14:paraId="5866D2BF" w14:textId="3847D723" w:rsidR="00B611B0" w:rsidRPr="00BA15C1" w:rsidRDefault="00B611B0" w:rsidP="002273F2">
            <w:pPr>
              <w:jc w:val="center"/>
              <w:rPr>
                <w:rFonts w:ascii="Arial" w:hAnsi="Arial" w:cs="Arial"/>
                <w:color w:val="000000"/>
                <w:sz w:val="20"/>
                <w:szCs w:val="18"/>
              </w:rPr>
            </w:pPr>
            <w:r>
              <w:rPr>
                <w:rFonts w:ascii="Arial" w:hAnsi="Arial" w:cs="Arial"/>
                <w:color w:val="000000"/>
                <w:sz w:val="20"/>
                <w:szCs w:val="18"/>
              </w:rPr>
              <w:t>Suelo</w:t>
            </w:r>
          </w:p>
        </w:tc>
      </w:tr>
    </w:tbl>
    <w:p w14:paraId="4FEFD488" w14:textId="77777777" w:rsidR="00E73283" w:rsidRDefault="00E73283" w:rsidP="00E73283">
      <w:pPr>
        <w:spacing w:line="360" w:lineRule="auto"/>
        <w:rPr>
          <w:rFonts w:ascii="Arial" w:hAnsi="Arial" w:cs="Arial"/>
          <w:sz w:val="20"/>
          <w:szCs w:val="20"/>
          <w:lang w:eastAsia="es-CO"/>
        </w:rPr>
      </w:pPr>
    </w:p>
    <w:p w14:paraId="3EB93B33" w14:textId="77777777" w:rsidR="00E73283" w:rsidRDefault="00E73283" w:rsidP="00E73283">
      <w:pPr>
        <w:spacing w:line="360" w:lineRule="auto"/>
        <w:rPr>
          <w:rFonts w:ascii="Arial" w:hAnsi="Arial" w:cs="Arial"/>
          <w:sz w:val="20"/>
          <w:szCs w:val="20"/>
          <w:lang w:eastAsia="es-CO"/>
        </w:rPr>
      </w:pPr>
    </w:p>
    <w:p w14:paraId="6320EC8A" w14:textId="17291AE5" w:rsidR="00E73283" w:rsidRPr="00BA15C1" w:rsidRDefault="00E73283" w:rsidP="00E73283">
      <w:pPr>
        <w:spacing w:line="360" w:lineRule="auto"/>
        <w:jc w:val="center"/>
        <w:rPr>
          <w:rFonts w:ascii="Arial" w:hAnsi="Arial" w:cs="Arial"/>
          <w:sz w:val="18"/>
          <w:szCs w:val="16"/>
          <w:lang w:eastAsia="es-CO"/>
        </w:rPr>
      </w:pPr>
      <w:r w:rsidRPr="00BA15C1">
        <w:rPr>
          <w:rFonts w:ascii="Arial" w:hAnsi="Arial" w:cs="Arial"/>
          <w:sz w:val="18"/>
          <w:szCs w:val="16"/>
          <w:lang w:eastAsia="es-CO"/>
        </w:rPr>
        <w:t xml:space="preserve">Tabla </w:t>
      </w:r>
      <w:r w:rsidR="00B611B0">
        <w:rPr>
          <w:rFonts w:ascii="Arial" w:hAnsi="Arial" w:cs="Arial"/>
          <w:sz w:val="18"/>
          <w:szCs w:val="16"/>
          <w:lang w:eastAsia="es-CO"/>
        </w:rPr>
        <w:t>2</w:t>
      </w:r>
      <w:r w:rsidRPr="00BA15C1">
        <w:rPr>
          <w:rFonts w:ascii="Arial" w:hAnsi="Arial" w:cs="Arial"/>
          <w:sz w:val="18"/>
          <w:szCs w:val="16"/>
          <w:lang w:eastAsia="es-CO"/>
        </w:rPr>
        <w:t xml:space="preserve">. Matriz para identificar las posibles afectaciones  </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1817"/>
        <w:gridCol w:w="1750"/>
        <w:gridCol w:w="1071"/>
      </w:tblGrid>
      <w:tr w:rsidR="00574675" w:rsidRPr="00BA15C1" w14:paraId="6775DC34" w14:textId="02CE5123" w:rsidTr="00574675">
        <w:trPr>
          <w:trHeight w:val="173"/>
          <w:jc w:val="center"/>
        </w:trPr>
        <w:tc>
          <w:tcPr>
            <w:tcW w:w="3012"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1F623F" w14:textId="77777777" w:rsidR="00574675" w:rsidRPr="00BA15C1" w:rsidRDefault="00574675" w:rsidP="002273F2">
            <w:pPr>
              <w:jc w:val="center"/>
              <w:rPr>
                <w:rFonts w:ascii="Arial" w:hAnsi="Arial" w:cs="Arial"/>
                <w:b/>
                <w:sz w:val="20"/>
                <w:szCs w:val="18"/>
                <w:lang w:eastAsia="es-CO"/>
              </w:rPr>
            </w:pPr>
            <w:r w:rsidRPr="00BA15C1">
              <w:rPr>
                <w:rFonts w:ascii="Arial" w:hAnsi="Arial" w:cs="Arial"/>
                <w:b/>
                <w:sz w:val="20"/>
                <w:szCs w:val="18"/>
                <w:lang w:eastAsia="es-CO"/>
              </w:rPr>
              <w:t>ACTIVIDAD QUE GENERA AFECTACIÓN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551FF5" w14:textId="0B64B79F" w:rsidR="00574675" w:rsidRPr="00BA15C1" w:rsidRDefault="00574675" w:rsidP="002273F2">
            <w:pPr>
              <w:jc w:val="center"/>
              <w:rPr>
                <w:rFonts w:ascii="Arial" w:hAnsi="Arial" w:cs="Arial"/>
                <w:b/>
                <w:sz w:val="20"/>
                <w:szCs w:val="18"/>
                <w:lang w:eastAsia="es-CO"/>
              </w:rPr>
            </w:pPr>
            <w:r w:rsidRPr="00BA15C1">
              <w:rPr>
                <w:rFonts w:ascii="Arial" w:hAnsi="Arial" w:cs="Arial"/>
                <w:b/>
                <w:sz w:val="20"/>
                <w:szCs w:val="18"/>
                <w:lang w:eastAsia="es-CO"/>
              </w:rPr>
              <w:t>BIENES DE PROTECCIÓN</w:t>
            </w:r>
          </w:p>
        </w:tc>
        <w:tc>
          <w:tcPr>
            <w:tcW w:w="10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D5EDE7" w14:textId="77777777" w:rsidR="00574675" w:rsidRPr="00BA15C1" w:rsidRDefault="00574675" w:rsidP="002273F2">
            <w:pPr>
              <w:jc w:val="center"/>
              <w:rPr>
                <w:rFonts w:ascii="Arial" w:hAnsi="Arial" w:cs="Arial"/>
                <w:b/>
                <w:sz w:val="20"/>
                <w:szCs w:val="18"/>
                <w:lang w:eastAsia="es-CO"/>
              </w:rPr>
            </w:pPr>
          </w:p>
        </w:tc>
      </w:tr>
      <w:tr w:rsidR="00574675" w:rsidRPr="00BA15C1" w14:paraId="2B561C25" w14:textId="11D0AFA3" w:rsidTr="00574675">
        <w:trPr>
          <w:trHeight w:val="183"/>
          <w:jc w:val="center"/>
        </w:trPr>
        <w:tc>
          <w:tcPr>
            <w:tcW w:w="3012" w:type="dxa"/>
            <w:vMerge/>
            <w:tcBorders>
              <w:top w:val="single" w:sz="4" w:space="0" w:color="auto"/>
              <w:left w:val="single" w:sz="4" w:space="0" w:color="auto"/>
              <w:bottom w:val="single" w:sz="4" w:space="0" w:color="auto"/>
              <w:right w:val="single" w:sz="4" w:space="0" w:color="auto"/>
            </w:tcBorders>
            <w:vAlign w:val="center"/>
            <w:hideMark/>
          </w:tcPr>
          <w:p w14:paraId="2F8DB4E2" w14:textId="77777777" w:rsidR="00574675" w:rsidRPr="00BA15C1" w:rsidRDefault="00574675" w:rsidP="002273F2">
            <w:pPr>
              <w:rPr>
                <w:rFonts w:ascii="Arial" w:hAnsi="Arial" w:cs="Arial"/>
                <w:b/>
                <w:sz w:val="20"/>
                <w:szCs w:val="18"/>
                <w:lang w:eastAsia="es-CO"/>
              </w:rPr>
            </w:pPr>
          </w:p>
        </w:tc>
        <w:tc>
          <w:tcPr>
            <w:tcW w:w="18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61192A" w14:textId="77777777" w:rsidR="00574675" w:rsidRPr="00BA15C1" w:rsidRDefault="00574675" w:rsidP="002273F2">
            <w:pPr>
              <w:jc w:val="center"/>
              <w:rPr>
                <w:rFonts w:ascii="Arial" w:hAnsi="Arial" w:cs="Arial"/>
                <w:b/>
                <w:bCs/>
                <w:color w:val="000000"/>
                <w:sz w:val="20"/>
                <w:szCs w:val="18"/>
              </w:rPr>
            </w:pPr>
            <w:r w:rsidRPr="00BA15C1">
              <w:rPr>
                <w:rFonts w:ascii="Arial" w:hAnsi="Arial" w:cs="Arial"/>
                <w:b/>
                <w:bCs/>
                <w:color w:val="000000"/>
                <w:sz w:val="20"/>
                <w:szCs w:val="18"/>
              </w:rPr>
              <w:t xml:space="preserve">AGUA SUPERFICIALES </w:t>
            </w:r>
          </w:p>
          <w:p w14:paraId="2A0F6302" w14:textId="77777777" w:rsidR="00574675" w:rsidRPr="00BA15C1" w:rsidRDefault="00574675" w:rsidP="002273F2">
            <w:pPr>
              <w:jc w:val="center"/>
              <w:rPr>
                <w:rFonts w:ascii="Arial" w:hAnsi="Arial" w:cs="Arial"/>
                <w:b/>
                <w:bCs/>
                <w:sz w:val="20"/>
                <w:szCs w:val="18"/>
                <w:lang w:eastAsia="es-CO"/>
              </w:rPr>
            </w:pPr>
          </w:p>
        </w:tc>
        <w:tc>
          <w:tcPr>
            <w:tcW w:w="17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D7ECC1" w14:textId="6BDDB5BC" w:rsidR="00574675" w:rsidRPr="00BA15C1" w:rsidRDefault="00574675" w:rsidP="002273F2">
            <w:pPr>
              <w:jc w:val="center"/>
              <w:rPr>
                <w:rFonts w:ascii="Arial" w:hAnsi="Arial" w:cs="Arial"/>
                <w:b/>
                <w:bCs/>
                <w:color w:val="000000"/>
                <w:sz w:val="20"/>
                <w:szCs w:val="18"/>
              </w:rPr>
            </w:pPr>
            <w:r>
              <w:rPr>
                <w:rFonts w:ascii="Arial" w:hAnsi="Arial" w:cs="Arial"/>
                <w:b/>
                <w:bCs/>
                <w:color w:val="000000"/>
                <w:sz w:val="20"/>
                <w:szCs w:val="18"/>
              </w:rPr>
              <w:t>AGUA SUBTERRÁNEA</w:t>
            </w:r>
          </w:p>
        </w:tc>
        <w:tc>
          <w:tcPr>
            <w:tcW w:w="10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7E357" w14:textId="1C0AAF10" w:rsidR="00574675" w:rsidRDefault="00574675" w:rsidP="002273F2">
            <w:pPr>
              <w:jc w:val="center"/>
              <w:rPr>
                <w:rFonts w:ascii="Arial" w:hAnsi="Arial" w:cs="Arial"/>
                <w:b/>
                <w:bCs/>
                <w:color w:val="000000"/>
                <w:sz w:val="20"/>
                <w:szCs w:val="18"/>
              </w:rPr>
            </w:pPr>
            <w:r>
              <w:rPr>
                <w:rFonts w:ascii="Arial" w:hAnsi="Arial" w:cs="Arial"/>
                <w:b/>
                <w:bCs/>
                <w:color w:val="000000"/>
                <w:sz w:val="20"/>
                <w:szCs w:val="18"/>
              </w:rPr>
              <w:t xml:space="preserve">SUELO </w:t>
            </w:r>
          </w:p>
        </w:tc>
      </w:tr>
      <w:tr w:rsidR="00574675" w:rsidRPr="00BA15C1" w14:paraId="3C37CD11" w14:textId="1D13B513" w:rsidTr="00574675">
        <w:trPr>
          <w:trHeight w:val="773"/>
          <w:jc w:val="center"/>
        </w:trPr>
        <w:tc>
          <w:tcPr>
            <w:tcW w:w="3012" w:type="dxa"/>
            <w:tcBorders>
              <w:top w:val="single" w:sz="4" w:space="0" w:color="auto"/>
              <w:left w:val="single" w:sz="4" w:space="0" w:color="auto"/>
              <w:bottom w:val="single" w:sz="4" w:space="0" w:color="auto"/>
              <w:right w:val="single" w:sz="4" w:space="0" w:color="auto"/>
            </w:tcBorders>
          </w:tcPr>
          <w:p w14:paraId="218277CF" w14:textId="6D9D0CF2" w:rsidR="00574675" w:rsidRPr="00BA15C1" w:rsidRDefault="00574675" w:rsidP="00BF62E0">
            <w:pPr>
              <w:autoSpaceDE w:val="0"/>
              <w:autoSpaceDN w:val="0"/>
              <w:adjustRightInd w:val="0"/>
              <w:spacing w:line="360" w:lineRule="auto"/>
              <w:jc w:val="both"/>
              <w:rPr>
                <w:rFonts w:ascii="Arial" w:hAnsi="Arial" w:cs="Arial"/>
                <w:sz w:val="20"/>
                <w:szCs w:val="18"/>
              </w:rPr>
            </w:pPr>
            <w:r>
              <w:rPr>
                <w:rFonts w:ascii="Arial" w:hAnsi="Arial" w:cs="Arial"/>
                <w:sz w:val="20"/>
                <w:szCs w:val="18"/>
              </w:rPr>
              <w:t>No contar con un Plan Integral de RESPEL, ni garantizar la gestión y adecuado manejo de los residuos generados.</w:t>
            </w:r>
          </w:p>
        </w:tc>
        <w:tc>
          <w:tcPr>
            <w:tcW w:w="1817" w:type="dxa"/>
            <w:tcBorders>
              <w:top w:val="single" w:sz="4" w:space="0" w:color="auto"/>
              <w:left w:val="single" w:sz="4" w:space="0" w:color="auto"/>
              <w:bottom w:val="single" w:sz="4" w:space="0" w:color="auto"/>
              <w:right w:val="single" w:sz="4" w:space="0" w:color="auto"/>
            </w:tcBorders>
            <w:vAlign w:val="center"/>
          </w:tcPr>
          <w:p w14:paraId="253AF4CD" w14:textId="77777777" w:rsidR="00574675" w:rsidRPr="00BA15C1" w:rsidRDefault="00574675" w:rsidP="002273F2">
            <w:pPr>
              <w:jc w:val="center"/>
              <w:rPr>
                <w:rFonts w:ascii="Arial" w:hAnsi="Arial" w:cs="Arial"/>
                <w:sz w:val="20"/>
                <w:szCs w:val="18"/>
                <w:lang w:eastAsia="es-CO"/>
              </w:rPr>
            </w:pPr>
            <w:r w:rsidRPr="00BA15C1">
              <w:rPr>
                <w:rFonts w:ascii="Arial" w:hAnsi="Arial" w:cs="Arial"/>
                <w:sz w:val="20"/>
                <w:szCs w:val="18"/>
                <w:lang w:eastAsia="es-CO"/>
              </w:rPr>
              <w:t>X</w:t>
            </w:r>
          </w:p>
          <w:p w14:paraId="61CE2394" w14:textId="77777777" w:rsidR="00574675" w:rsidRPr="00BA15C1" w:rsidRDefault="00574675" w:rsidP="002273F2">
            <w:pPr>
              <w:jc w:val="center"/>
              <w:rPr>
                <w:rFonts w:ascii="Arial" w:hAnsi="Arial" w:cs="Arial"/>
                <w:sz w:val="20"/>
                <w:szCs w:val="18"/>
                <w:lang w:eastAsia="es-CO"/>
              </w:rPr>
            </w:pPr>
          </w:p>
        </w:tc>
        <w:tc>
          <w:tcPr>
            <w:tcW w:w="1750" w:type="dxa"/>
            <w:tcBorders>
              <w:top w:val="single" w:sz="4" w:space="0" w:color="auto"/>
              <w:left w:val="single" w:sz="4" w:space="0" w:color="auto"/>
              <w:bottom w:val="single" w:sz="4" w:space="0" w:color="auto"/>
              <w:right w:val="single" w:sz="4" w:space="0" w:color="auto"/>
            </w:tcBorders>
          </w:tcPr>
          <w:p w14:paraId="6513EF48" w14:textId="77777777" w:rsidR="00574675" w:rsidRDefault="00574675" w:rsidP="002273F2">
            <w:pPr>
              <w:jc w:val="center"/>
              <w:rPr>
                <w:rFonts w:ascii="Arial" w:hAnsi="Arial" w:cs="Arial"/>
                <w:sz w:val="20"/>
                <w:szCs w:val="18"/>
                <w:lang w:eastAsia="es-CO"/>
              </w:rPr>
            </w:pPr>
          </w:p>
          <w:p w14:paraId="48CF8AA0" w14:textId="77777777" w:rsidR="00574675" w:rsidRDefault="00574675" w:rsidP="002273F2">
            <w:pPr>
              <w:jc w:val="center"/>
              <w:rPr>
                <w:rFonts w:ascii="Arial" w:hAnsi="Arial" w:cs="Arial"/>
                <w:sz w:val="20"/>
                <w:szCs w:val="18"/>
                <w:lang w:eastAsia="es-CO"/>
              </w:rPr>
            </w:pPr>
          </w:p>
          <w:p w14:paraId="5D06046C" w14:textId="77777777" w:rsidR="00574675" w:rsidRDefault="00574675" w:rsidP="002273F2">
            <w:pPr>
              <w:jc w:val="center"/>
              <w:rPr>
                <w:rFonts w:ascii="Arial" w:hAnsi="Arial" w:cs="Arial"/>
                <w:sz w:val="20"/>
                <w:szCs w:val="18"/>
                <w:lang w:eastAsia="es-CO"/>
              </w:rPr>
            </w:pPr>
          </w:p>
          <w:p w14:paraId="20F5B897" w14:textId="67633C79" w:rsidR="00574675" w:rsidRPr="00BA15C1" w:rsidRDefault="00574675" w:rsidP="002273F2">
            <w:pPr>
              <w:jc w:val="center"/>
              <w:rPr>
                <w:rFonts w:ascii="Arial" w:hAnsi="Arial" w:cs="Arial"/>
                <w:sz w:val="20"/>
                <w:szCs w:val="18"/>
                <w:lang w:eastAsia="es-CO"/>
              </w:rPr>
            </w:pPr>
            <w:r>
              <w:rPr>
                <w:rFonts w:ascii="Arial" w:hAnsi="Arial" w:cs="Arial"/>
                <w:sz w:val="20"/>
                <w:szCs w:val="18"/>
                <w:lang w:eastAsia="es-CO"/>
              </w:rPr>
              <w:t>X</w:t>
            </w:r>
          </w:p>
        </w:tc>
        <w:tc>
          <w:tcPr>
            <w:tcW w:w="1071" w:type="dxa"/>
            <w:tcBorders>
              <w:top w:val="single" w:sz="4" w:space="0" w:color="auto"/>
              <w:left w:val="single" w:sz="4" w:space="0" w:color="auto"/>
              <w:bottom w:val="single" w:sz="4" w:space="0" w:color="auto"/>
              <w:right w:val="single" w:sz="4" w:space="0" w:color="auto"/>
            </w:tcBorders>
          </w:tcPr>
          <w:p w14:paraId="3D068119" w14:textId="77777777" w:rsidR="00574675" w:rsidRDefault="00574675" w:rsidP="002273F2">
            <w:pPr>
              <w:jc w:val="center"/>
              <w:rPr>
                <w:rFonts w:ascii="Arial" w:hAnsi="Arial" w:cs="Arial"/>
                <w:sz w:val="20"/>
                <w:szCs w:val="18"/>
                <w:lang w:eastAsia="es-CO"/>
              </w:rPr>
            </w:pPr>
          </w:p>
          <w:p w14:paraId="3D936630" w14:textId="77777777" w:rsidR="00574675" w:rsidRDefault="00574675" w:rsidP="002273F2">
            <w:pPr>
              <w:jc w:val="center"/>
              <w:rPr>
                <w:rFonts w:ascii="Arial" w:hAnsi="Arial" w:cs="Arial"/>
                <w:sz w:val="20"/>
                <w:szCs w:val="18"/>
                <w:lang w:eastAsia="es-CO"/>
              </w:rPr>
            </w:pPr>
          </w:p>
          <w:p w14:paraId="5AC40B90" w14:textId="77777777" w:rsidR="00574675" w:rsidRDefault="00574675" w:rsidP="002273F2">
            <w:pPr>
              <w:jc w:val="center"/>
              <w:rPr>
                <w:rFonts w:ascii="Arial" w:hAnsi="Arial" w:cs="Arial"/>
                <w:sz w:val="20"/>
                <w:szCs w:val="18"/>
                <w:lang w:eastAsia="es-CO"/>
              </w:rPr>
            </w:pPr>
          </w:p>
          <w:p w14:paraId="235259C0" w14:textId="2DFC8222" w:rsidR="00574675" w:rsidRDefault="00574675" w:rsidP="002273F2">
            <w:pPr>
              <w:jc w:val="center"/>
              <w:rPr>
                <w:rFonts w:ascii="Arial" w:hAnsi="Arial" w:cs="Arial"/>
                <w:sz w:val="20"/>
                <w:szCs w:val="18"/>
                <w:lang w:eastAsia="es-CO"/>
              </w:rPr>
            </w:pPr>
            <w:r>
              <w:rPr>
                <w:rFonts w:ascii="Arial" w:hAnsi="Arial" w:cs="Arial"/>
                <w:sz w:val="20"/>
                <w:szCs w:val="18"/>
                <w:lang w:eastAsia="es-CO"/>
              </w:rPr>
              <w:t>X</w:t>
            </w:r>
          </w:p>
        </w:tc>
      </w:tr>
      <w:tr w:rsidR="00574675" w:rsidRPr="00BA15C1" w14:paraId="73768B32" w14:textId="2BB187C1" w:rsidTr="00574675">
        <w:trPr>
          <w:trHeight w:val="773"/>
          <w:jc w:val="center"/>
        </w:trPr>
        <w:tc>
          <w:tcPr>
            <w:tcW w:w="3012" w:type="dxa"/>
            <w:tcBorders>
              <w:top w:val="single" w:sz="4" w:space="0" w:color="auto"/>
              <w:left w:val="single" w:sz="4" w:space="0" w:color="auto"/>
              <w:bottom w:val="single" w:sz="4" w:space="0" w:color="auto"/>
              <w:right w:val="single" w:sz="4" w:space="0" w:color="auto"/>
            </w:tcBorders>
          </w:tcPr>
          <w:p w14:paraId="75113556" w14:textId="64869684" w:rsidR="00574675" w:rsidRPr="00BA15C1" w:rsidRDefault="00574675" w:rsidP="00BF62E0">
            <w:pPr>
              <w:autoSpaceDE w:val="0"/>
              <w:autoSpaceDN w:val="0"/>
              <w:adjustRightInd w:val="0"/>
              <w:spacing w:line="360" w:lineRule="auto"/>
              <w:jc w:val="both"/>
              <w:rPr>
                <w:rFonts w:ascii="Arial" w:hAnsi="Arial" w:cs="Arial"/>
                <w:sz w:val="20"/>
                <w:szCs w:val="18"/>
              </w:rPr>
            </w:pPr>
            <w:r>
              <w:rPr>
                <w:rFonts w:ascii="Arial" w:hAnsi="Arial" w:cs="Arial"/>
                <w:sz w:val="20"/>
                <w:szCs w:val="18"/>
              </w:rPr>
              <w:t>No contar con sistemas de detección de fugas ni un plan de emergencias.</w:t>
            </w:r>
          </w:p>
        </w:tc>
        <w:tc>
          <w:tcPr>
            <w:tcW w:w="1817" w:type="dxa"/>
            <w:tcBorders>
              <w:top w:val="single" w:sz="4" w:space="0" w:color="auto"/>
              <w:left w:val="single" w:sz="4" w:space="0" w:color="auto"/>
              <w:bottom w:val="single" w:sz="4" w:space="0" w:color="auto"/>
              <w:right w:val="single" w:sz="4" w:space="0" w:color="auto"/>
            </w:tcBorders>
            <w:vAlign w:val="center"/>
          </w:tcPr>
          <w:p w14:paraId="30381B28" w14:textId="44776400" w:rsidR="00574675" w:rsidRPr="00BA15C1" w:rsidRDefault="00574675" w:rsidP="002273F2">
            <w:pPr>
              <w:jc w:val="center"/>
              <w:rPr>
                <w:rFonts w:ascii="Arial" w:hAnsi="Arial" w:cs="Arial"/>
                <w:sz w:val="20"/>
                <w:szCs w:val="18"/>
                <w:lang w:eastAsia="es-CO"/>
              </w:rPr>
            </w:pPr>
            <w:r>
              <w:rPr>
                <w:rFonts w:ascii="Arial" w:hAnsi="Arial" w:cs="Arial"/>
                <w:sz w:val="20"/>
                <w:szCs w:val="18"/>
                <w:lang w:eastAsia="es-CO"/>
              </w:rPr>
              <w:t>X</w:t>
            </w:r>
          </w:p>
        </w:tc>
        <w:tc>
          <w:tcPr>
            <w:tcW w:w="1750" w:type="dxa"/>
            <w:tcBorders>
              <w:top w:val="single" w:sz="4" w:space="0" w:color="auto"/>
              <w:left w:val="single" w:sz="4" w:space="0" w:color="auto"/>
              <w:bottom w:val="single" w:sz="4" w:space="0" w:color="auto"/>
              <w:right w:val="single" w:sz="4" w:space="0" w:color="auto"/>
            </w:tcBorders>
          </w:tcPr>
          <w:p w14:paraId="6B0C4650" w14:textId="77777777" w:rsidR="00574675" w:rsidRDefault="00574675" w:rsidP="002273F2">
            <w:pPr>
              <w:jc w:val="center"/>
              <w:rPr>
                <w:rFonts w:ascii="Arial" w:hAnsi="Arial" w:cs="Arial"/>
                <w:sz w:val="20"/>
                <w:szCs w:val="18"/>
                <w:lang w:eastAsia="es-CO"/>
              </w:rPr>
            </w:pPr>
          </w:p>
          <w:p w14:paraId="50F24E31" w14:textId="77777777" w:rsidR="00574675" w:rsidRDefault="00574675" w:rsidP="002273F2">
            <w:pPr>
              <w:jc w:val="center"/>
              <w:rPr>
                <w:rFonts w:ascii="Arial" w:hAnsi="Arial" w:cs="Arial"/>
                <w:sz w:val="20"/>
                <w:szCs w:val="18"/>
                <w:lang w:eastAsia="es-CO"/>
              </w:rPr>
            </w:pPr>
          </w:p>
          <w:p w14:paraId="497CAFE9" w14:textId="7F729D5F" w:rsidR="00574675" w:rsidRDefault="00574675" w:rsidP="002273F2">
            <w:pPr>
              <w:jc w:val="center"/>
              <w:rPr>
                <w:rFonts w:ascii="Arial" w:hAnsi="Arial" w:cs="Arial"/>
                <w:sz w:val="20"/>
                <w:szCs w:val="18"/>
                <w:lang w:eastAsia="es-CO"/>
              </w:rPr>
            </w:pPr>
            <w:r>
              <w:rPr>
                <w:rFonts w:ascii="Arial" w:hAnsi="Arial" w:cs="Arial"/>
                <w:sz w:val="20"/>
                <w:szCs w:val="18"/>
                <w:lang w:eastAsia="es-CO"/>
              </w:rPr>
              <w:t>X</w:t>
            </w:r>
          </w:p>
        </w:tc>
        <w:tc>
          <w:tcPr>
            <w:tcW w:w="1071" w:type="dxa"/>
            <w:tcBorders>
              <w:top w:val="single" w:sz="4" w:space="0" w:color="auto"/>
              <w:left w:val="single" w:sz="4" w:space="0" w:color="auto"/>
              <w:bottom w:val="single" w:sz="4" w:space="0" w:color="auto"/>
              <w:right w:val="single" w:sz="4" w:space="0" w:color="auto"/>
            </w:tcBorders>
          </w:tcPr>
          <w:p w14:paraId="33443F26" w14:textId="77777777" w:rsidR="00574675" w:rsidRDefault="00574675" w:rsidP="002273F2">
            <w:pPr>
              <w:jc w:val="center"/>
              <w:rPr>
                <w:rFonts w:ascii="Arial" w:hAnsi="Arial" w:cs="Arial"/>
                <w:sz w:val="20"/>
                <w:szCs w:val="18"/>
                <w:lang w:eastAsia="es-CO"/>
              </w:rPr>
            </w:pPr>
          </w:p>
          <w:p w14:paraId="5C3764E7" w14:textId="77777777" w:rsidR="00574675" w:rsidRDefault="00574675" w:rsidP="002273F2">
            <w:pPr>
              <w:jc w:val="center"/>
              <w:rPr>
                <w:rFonts w:ascii="Arial" w:hAnsi="Arial" w:cs="Arial"/>
                <w:sz w:val="20"/>
                <w:szCs w:val="18"/>
                <w:lang w:eastAsia="es-CO"/>
              </w:rPr>
            </w:pPr>
          </w:p>
          <w:p w14:paraId="137E6A72" w14:textId="5426D26D" w:rsidR="00574675" w:rsidRDefault="00574675" w:rsidP="002273F2">
            <w:pPr>
              <w:jc w:val="center"/>
              <w:rPr>
                <w:rFonts w:ascii="Arial" w:hAnsi="Arial" w:cs="Arial"/>
                <w:sz w:val="20"/>
                <w:szCs w:val="18"/>
                <w:lang w:eastAsia="es-CO"/>
              </w:rPr>
            </w:pPr>
            <w:r>
              <w:rPr>
                <w:rFonts w:ascii="Arial" w:hAnsi="Arial" w:cs="Arial"/>
                <w:sz w:val="20"/>
                <w:szCs w:val="18"/>
                <w:lang w:eastAsia="es-CO"/>
              </w:rPr>
              <w:t>X</w:t>
            </w:r>
          </w:p>
        </w:tc>
      </w:tr>
      <w:tr w:rsidR="00574675" w:rsidRPr="00BA15C1" w14:paraId="2FB472BC" w14:textId="4408F98E" w:rsidTr="00574675">
        <w:trPr>
          <w:trHeight w:val="773"/>
          <w:jc w:val="center"/>
        </w:trPr>
        <w:tc>
          <w:tcPr>
            <w:tcW w:w="3012" w:type="dxa"/>
            <w:tcBorders>
              <w:top w:val="single" w:sz="4" w:space="0" w:color="auto"/>
              <w:left w:val="single" w:sz="4" w:space="0" w:color="auto"/>
              <w:bottom w:val="single" w:sz="4" w:space="0" w:color="auto"/>
              <w:right w:val="single" w:sz="4" w:space="0" w:color="auto"/>
            </w:tcBorders>
          </w:tcPr>
          <w:p w14:paraId="741326E8" w14:textId="1B364401" w:rsidR="00574675" w:rsidRDefault="00574675" w:rsidP="00340AC7">
            <w:pPr>
              <w:autoSpaceDE w:val="0"/>
              <w:autoSpaceDN w:val="0"/>
              <w:adjustRightInd w:val="0"/>
              <w:spacing w:line="360" w:lineRule="auto"/>
              <w:jc w:val="both"/>
              <w:rPr>
                <w:rFonts w:ascii="Arial" w:hAnsi="Arial" w:cs="Arial"/>
                <w:sz w:val="20"/>
                <w:szCs w:val="18"/>
              </w:rPr>
            </w:pPr>
            <w:r>
              <w:rPr>
                <w:rFonts w:ascii="Arial" w:hAnsi="Arial" w:cs="Arial"/>
                <w:sz w:val="20"/>
                <w:szCs w:val="18"/>
              </w:rPr>
              <w:t>No acreditar el plan de contingencia para el manejo de derrames de hidrocarburos o sustancias nocivas.</w:t>
            </w:r>
          </w:p>
        </w:tc>
        <w:tc>
          <w:tcPr>
            <w:tcW w:w="1817" w:type="dxa"/>
            <w:tcBorders>
              <w:top w:val="single" w:sz="4" w:space="0" w:color="auto"/>
              <w:left w:val="single" w:sz="4" w:space="0" w:color="auto"/>
              <w:bottom w:val="single" w:sz="4" w:space="0" w:color="auto"/>
              <w:right w:val="single" w:sz="4" w:space="0" w:color="auto"/>
            </w:tcBorders>
            <w:vAlign w:val="center"/>
          </w:tcPr>
          <w:p w14:paraId="1DC87EC8" w14:textId="5739E1E7" w:rsidR="00574675" w:rsidRDefault="00574675" w:rsidP="00103FDA">
            <w:pPr>
              <w:jc w:val="center"/>
              <w:rPr>
                <w:rFonts w:ascii="Arial" w:hAnsi="Arial" w:cs="Arial"/>
                <w:sz w:val="20"/>
                <w:szCs w:val="18"/>
                <w:lang w:eastAsia="es-CO"/>
              </w:rPr>
            </w:pPr>
            <w:r>
              <w:rPr>
                <w:rFonts w:ascii="Arial" w:hAnsi="Arial" w:cs="Arial"/>
                <w:sz w:val="20"/>
                <w:szCs w:val="18"/>
                <w:lang w:eastAsia="es-CO"/>
              </w:rPr>
              <w:t>X</w:t>
            </w:r>
          </w:p>
        </w:tc>
        <w:tc>
          <w:tcPr>
            <w:tcW w:w="1750" w:type="dxa"/>
            <w:tcBorders>
              <w:top w:val="single" w:sz="4" w:space="0" w:color="auto"/>
              <w:left w:val="single" w:sz="4" w:space="0" w:color="auto"/>
              <w:bottom w:val="single" w:sz="4" w:space="0" w:color="auto"/>
              <w:right w:val="single" w:sz="4" w:space="0" w:color="auto"/>
            </w:tcBorders>
          </w:tcPr>
          <w:p w14:paraId="2B4F0904" w14:textId="77777777" w:rsidR="00574675" w:rsidRDefault="00574675" w:rsidP="00BF62E0">
            <w:pPr>
              <w:rPr>
                <w:rFonts w:ascii="Arial" w:hAnsi="Arial" w:cs="Arial"/>
                <w:sz w:val="20"/>
                <w:szCs w:val="18"/>
                <w:lang w:eastAsia="es-CO"/>
              </w:rPr>
            </w:pPr>
          </w:p>
          <w:p w14:paraId="629C4623" w14:textId="77777777" w:rsidR="00574675" w:rsidRDefault="00574675" w:rsidP="00BF62E0">
            <w:pPr>
              <w:rPr>
                <w:rFonts w:ascii="Arial" w:hAnsi="Arial" w:cs="Arial"/>
                <w:sz w:val="20"/>
                <w:szCs w:val="18"/>
                <w:lang w:eastAsia="es-CO"/>
              </w:rPr>
            </w:pPr>
          </w:p>
          <w:p w14:paraId="1219B9CB" w14:textId="77777777" w:rsidR="00574675" w:rsidRDefault="00574675" w:rsidP="00103FDA">
            <w:pPr>
              <w:jc w:val="center"/>
              <w:rPr>
                <w:rFonts w:ascii="Arial" w:hAnsi="Arial" w:cs="Arial"/>
                <w:sz w:val="20"/>
                <w:szCs w:val="18"/>
                <w:lang w:eastAsia="es-CO"/>
              </w:rPr>
            </w:pPr>
          </w:p>
          <w:p w14:paraId="62DB0B07" w14:textId="7FF96454" w:rsidR="00574675" w:rsidRDefault="00574675" w:rsidP="00103FDA">
            <w:pPr>
              <w:jc w:val="center"/>
              <w:rPr>
                <w:rFonts w:ascii="Arial" w:hAnsi="Arial" w:cs="Arial"/>
                <w:sz w:val="20"/>
                <w:szCs w:val="18"/>
                <w:lang w:eastAsia="es-CO"/>
              </w:rPr>
            </w:pPr>
            <w:r>
              <w:rPr>
                <w:rFonts w:ascii="Arial" w:hAnsi="Arial" w:cs="Arial"/>
                <w:sz w:val="20"/>
                <w:szCs w:val="18"/>
                <w:lang w:eastAsia="es-CO"/>
              </w:rPr>
              <w:t>X</w:t>
            </w:r>
          </w:p>
        </w:tc>
        <w:tc>
          <w:tcPr>
            <w:tcW w:w="1071" w:type="dxa"/>
            <w:tcBorders>
              <w:top w:val="single" w:sz="4" w:space="0" w:color="auto"/>
              <w:left w:val="single" w:sz="4" w:space="0" w:color="auto"/>
              <w:bottom w:val="single" w:sz="4" w:space="0" w:color="auto"/>
              <w:right w:val="single" w:sz="4" w:space="0" w:color="auto"/>
            </w:tcBorders>
          </w:tcPr>
          <w:p w14:paraId="1C41BB53" w14:textId="77777777" w:rsidR="00574675" w:rsidRDefault="00574675" w:rsidP="00103FDA">
            <w:pPr>
              <w:jc w:val="center"/>
              <w:rPr>
                <w:rFonts w:ascii="Arial" w:hAnsi="Arial" w:cs="Arial"/>
                <w:sz w:val="20"/>
                <w:szCs w:val="18"/>
                <w:lang w:eastAsia="es-CO"/>
              </w:rPr>
            </w:pPr>
          </w:p>
        </w:tc>
      </w:tr>
      <w:tr w:rsidR="00574675" w:rsidRPr="00BA15C1" w14:paraId="67B41D34" w14:textId="77777777" w:rsidTr="00574675">
        <w:trPr>
          <w:trHeight w:val="773"/>
          <w:jc w:val="center"/>
        </w:trPr>
        <w:tc>
          <w:tcPr>
            <w:tcW w:w="3012" w:type="dxa"/>
            <w:tcBorders>
              <w:top w:val="single" w:sz="4" w:space="0" w:color="auto"/>
              <w:left w:val="single" w:sz="4" w:space="0" w:color="auto"/>
              <w:bottom w:val="single" w:sz="4" w:space="0" w:color="auto"/>
              <w:right w:val="single" w:sz="4" w:space="0" w:color="auto"/>
            </w:tcBorders>
          </w:tcPr>
          <w:p w14:paraId="5F697520" w14:textId="08C0F237" w:rsidR="00574675" w:rsidRDefault="00574675" w:rsidP="00340AC7">
            <w:pPr>
              <w:autoSpaceDE w:val="0"/>
              <w:autoSpaceDN w:val="0"/>
              <w:adjustRightInd w:val="0"/>
              <w:spacing w:line="360" w:lineRule="auto"/>
              <w:jc w:val="both"/>
              <w:rPr>
                <w:rFonts w:ascii="Arial" w:hAnsi="Arial" w:cs="Arial"/>
                <w:sz w:val="20"/>
                <w:szCs w:val="18"/>
              </w:rPr>
            </w:pPr>
            <w:r>
              <w:rPr>
                <w:rFonts w:ascii="Arial" w:hAnsi="Arial" w:cs="Arial"/>
                <w:sz w:val="20"/>
                <w:szCs w:val="18"/>
              </w:rPr>
              <w:t xml:space="preserve">No contar con registro de vertimientos y haber realizado descargas de aguas residuales </w:t>
            </w:r>
            <w:r>
              <w:rPr>
                <w:rFonts w:ascii="Arial" w:hAnsi="Arial" w:cs="Arial"/>
                <w:sz w:val="20"/>
                <w:szCs w:val="18"/>
              </w:rPr>
              <w:lastRenderedPageBreak/>
              <w:t>no domésticas a la red de alcantarillado</w:t>
            </w:r>
          </w:p>
        </w:tc>
        <w:tc>
          <w:tcPr>
            <w:tcW w:w="1817" w:type="dxa"/>
            <w:tcBorders>
              <w:top w:val="single" w:sz="4" w:space="0" w:color="auto"/>
              <w:left w:val="single" w:sz="4" w:space="0" w:color="auto"/>
              <w:bottom w:val="single" w:sz="4" w:space="0" w:color="auto"/>
              <w:right w:val="single" w:sz="4" w:space="0" w:color="auto"/>
            </w:tcBorders>
            <w:vAlign w:val="center"/>
          </w:tcPr>
          <w:p w14:paraId="6BBF2B68" w14:textId="203BAA26" w:rsidR="00574675" w:rsidRDefault="00574675" w:rsidP="00103FDA">
            <w:pPr>
              <w:jc w:val="center"/>
              <w:rPr>
                <w:rFonts w:ascii="Arial" w:hAnsi="Arial" w:cs="Arial"/>
                <w:sz w:val="20"/>
                <w:szCs w:val="18"/>
                <w:lang w:eastAsia="es-CO"/>
              </w:rPr>
            </w:pPr>
            <w:r>
              <w:rPr>
                <w:rFonts w:ascii="Arial" w:hAnsi="Arial" w:cs="Arial"/>
                <w:sz w:val="20"/>
                <w:szCs w:val="18"/>
                <w:lang w:eastAsia="es-CO"/>
              </w:rPr>
              <w:lastRenderedPageBreak/>
              <w:t>X</w:t>
            </w:r>
          </w:p>
        </w:tc>
        <w:tc>
          <w:tcPr>
            <w:tcW w:w="1750" w:type="dxa"/>
            <w:tcBorders>
              <w:top w:val="single" w:sz="4" w:space="0" w:color="auto"/>
              <w:left w:val="single" w:sz="4" w:space="0" w:color="auto"/>
              <w:bottom w:val="single" w:sz="4" w:space="0" w:color="auto"/>
              <w:right w:val="single" w:sz="4" w:space="0" w:color="auto"/>
            </w:tcBorders>
          </w:tcPr>
          <w:p w14:paraId="2BFB29D4" w14:textId="77777777" w:rsidR="00574675" w:rsidRDefault="00574675" w:rsidP="00103FDA">
            <w:pPr>
              <w:jc w:val="center"/>
              <w:rPr>
                <w:rFonts w:ascii="Arial" w:hAnsi="Arial" w:cs="Arial"/>
                <w:sz w:val="20"/>
                <w:szCs w:val="18"/>
                <w:lang w:eastAsia="es-CO"/>
              </w:rPr>
            </w:pPr>
          </w:p>
          <w:p w14:paraId="5D80826E" w14:textId="77777777" w:rsidR="00574675" w:rsidRDefault="00574675" w:rsidP="00103FDA">
            <w:pPr>
              <w:jc w:val="center"/>
              <w:rPr>
                <w:rFonts w:ascii="Arial" w:hAnsi="Arial" w:cs="Arial"/>
                <w:sz w:val="20"/>
                <w:szCs w:val="18"/>
                <w:lang w:eastAsia="es-CO"/>
              </w:rPr>
            </w:pPr>
          </w:p>
          <w:p w14:paraId="26189CB1" w14:textId="77777777" w:rsidR="00574675" w:rsidRDefault="00574675" w:rsidP="00103FDA">
            <w:pPr>
              <w:jc w:val="center"/>
              <w:rPr>
                <w:rFonts w:ascii="Arial" w:hAnsi="Arial" w:cs="Arial"/>
                <w:sz w:val="20"/>
                <w:szCs w:val="18"/>
                <w:lang w:eastAsia="es-CO"/>
              </w:rPr>
            </w:pPr>
          </w:p>
          <w:p w14:paraId="1FF12C5E" w14:textId="193FE6E7" w:rsidR="00574675" w:rsidRDefault="00574675" w:rsidP="00103FDA">
            <w:pPr>
              <w:jc w:val="center"/>
              <w:rPr>
                <w:rFonts w:ascii="Arial" w:hAnsi="Arial" w:cs="Arial"/>
                <w:sz w:val="20"/>
                <w:szCs w:val="18"/>
                <w:lang w:eastAsia="es-CO"/>
              </w:rPr>
            </w:pPr>
            <w:r>
              <w:rPr>
                <w:rFonts w:ascii="Arial" w:hAnsi="Arial" w:cs="Arial"/>
                <w:sz w:val="20"/>
                <w:szCs w:val="18"/>
                <w:lang w:eastAsia="es-CO"/>
              </w:rPr>
              <w:t>X</w:t>
            </w:r>
          </w:p>
        </w:tc>
        <w:tc>
          <w:tcPr>
            <w:tcW w:w="1071" w:type="dxa"/>
            <w:tcBorders>
              <w:top w:val="single" w:sz="4" w:space="0" w:color="auto"/>
              <w:left w:val="single" w:sz="4" w:space="0" w:color="auto"/>
              <w:bottom w:val="single" w:sz="4" w:space="0" w:color="auto"/>
              <w:right w:val="single" w:sz="4" w:space="0" w:color="auto"/>
            </w:tcBorders>
          </w:tcPr>
          <w:p w14:paraId="023FE818" w14:textId="77777777" w:rsidR="00574675" w:rsidRDefault="00574675" w:rsidP="00103FDA">
            <w:pPr>
              <w:jc w:val="center"/>
              <w:rPr>
                <w:rFonts w:ascii="Arial" w:hAnsi="Arial" w:cs="Arial"/>
                <w:sz w:val="20"/>
                <w:szCs w:val="18"/>
                <w:lang w:eastAsia="es-CO"/>
              </w:rPr>
            </w:pPr>
          </w:p>
        </w:tc>
      </w:tr>
    </w:tbl>
    <w:p w14:paraId="43C2D905" w14:textId="77777777" w:rsidR="00E73283" w:rsidRDefault="00E73283" w:rsidP="00E73283">
      <w:pPr>
        <w:spacing w:line="360" w:lineRule="auto"/>
        <w:jc w:val="both"/>
        <w:rPr>
          <w:rFonts w:ascii="Arial" w:hAnsi="Arial" w:cs="Arial"/>
          <w:bCs/>
          <w:color w:val="000000"/>
          <w:sz w:val="20"/>
          <w:szCs w:val="20"/>
        </w:rPr>
      </w:pPr>
    </w:p>
    <w:p w14:paraId="250C7879" w14:textId="77777777" w:rsidR="00E73283" w:rsidRPr="00BA15C1" w:rsidRDefault="00E73283" w:rsidP="00E73283">
      <w:pPr>
        <w:spacing w:line="360" w:lineRule="auto"/>
        <w:jc w:val="both"/>
        <w:rPr>
          <w:rFonts w:ascii="Arial" w:hAnsi="Arial" w:cs="Arial"/>
          <w:bCs/>
          <w:color w:val="000000"/>
          <w:szCs w:val="20"/>
        </w:rPr>
      </w:pPr>
      <w:r w:rsidRPr="00BA15C1">
        <w:rPr>
          <w:rFonts w:ascii="Arial" w:hAnsi="Arial" w:cs="Arial"/>
          <w:bCs/>
          <w:color w:val="000000"/>
          <w:szCs w:val="20"/>
        </w:rPr>
        <w:t xml:space="preserve">Después de ser identificados los posibles bienes afectados se estima la probable afectación a los elementos identificados. </w:t>
      </w:r>
    </w:p>
    <w:p w14:paraId="6A7683C2" w14:textId="77777777" w:rsidR="00E73283" w:rsidRPr="00E202A8" w:rsidRDefault="00E73283" w:rsidP="00E73283">
      <w:pPr>
        <w:spacing w:line="360" w:lineRule="auto"/>
        <w:rPr>
          <w:rFonts w:ascii="Arial" w:eastAsia="Calibri" w:hAnsi="Arial" w:cs="Arial"/>
          <w:sz w:val="18"/>
          <w:szCs w:val="18"/>
          <w:shd w:val="clear" w:color="auto" w:fill="FFFFFF"/>
          <w:lang w:eastAsia="en-US"/>
        </w:rPr>
      </w:pPr>
    </w:p>
    <w:p w14:paraId="5FA9A675" w14:textId="328B7630" w:rsidR="00E73283" w:rsidRPr="00E202A8" w:rsidRDefault="00E73283" w:rsidP="00E73283">
      <w:pPr>
        <w:spacing w:line="360" w:lineRule="auto"/>
        <w:jc w:val="center"/>
        <w:rPr>
          <w:rFonts w:ascii="Arial" w:eastAsia="Calibri" w:hAnsi="Arial" w:cs="Arial"/>
          <w:sz w:val="18"/>
          <w:szCs w:val="18"/>
          <w:shd w:val="clear" w:color="auto" w:fill="FFFFFF"/>
          <w:lang w:eastAsia="en-US"/>
        </w:rPr>
      </w:pPr>
      <w:r w:rsidRPr="00E202A8">
        <w:rPr>
          <w:rFonts w:ascii="Arial" w:eastAsia="Calibri" w:hAnsi="Arial" w:cs="Arial"/>
          <w:sz w:val="18"/>
          <w:szCs w:val="18"/>
          <w:shd w:val="clear" w:color="auto" w:fill="FFFFFF"/>
          <w:lang w:eastAsia="en-US"/>
        </w:rPr>
        <w:t xml:space="preserve">Tabla </w:t>
      </w:r>
      <w:r w:rsidR="00810B7E">
        <w:rPr>
          <w:rFonts w:ascii="Arial" w:eastAsia="Calibri" w:hAnsi="Arial" w:cs="Arial"/>
          <w:sz w:val="18"/>
          <w:szCs w:val="18"/>
          <w:shd w:val="clear" w:color="auto" w:fill="FFFFFF"/>
          <w:lang w:eastAsia="en-US"/>
        </w:rPr>
        <w:t>3</w:t>
      </w:r>
      <w:r w:rsidRPr="00E202A8">
        <w:rPr>
          <w:rFonts w:ascii="Arial" w:eastAsia="Calibri" w:hAnsi="Arial" w:cs="Arial"/>
          <w:sz w:val="18"/>
          <w:szCs w:val="18"/>
          <w:shd w:val="clear" w:color="auto" w:fill="FFFFFF"/>
          <w:lang w:eastAsia="en-US"/>
        </w:rPr>
        <w:t>. Evaluación de la posible afectación</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7169"/>
      </w:tblGrid>
      <w:tr w:rsidR="00E73283" w:rsidRPr="00A01B4F" w14:paraId="35A60348" w14:textId="77777777" w:rsidTr="002273F2">
        <w:trPr>
          <w:trHeight w:val="516"/>
          <w:tblHeader/>
          <w:jc w:val="center"/>
        </w:trPr>
        <w:tc>
          <w:tcPr>
            <w:tcW w:w="190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A63AF73" w14:textId="77777777" w:rsidR="00E73283" w:rsidRPr="00A01B4F" w:rsidRDefault="00E73283" w:rsidP="002273F2">
            <w:pPr>
              <w:jc w:val="center"/>
              <w:rPr>
                <w:rFonts w:ascii="Arial" w:eastAsia="Arial Unicode MS" w:hAnsi="Arial" w:cs="Arial"/>
                <w:b/>
                <w:sz w:val="20"/>
                <w:szCs w:val="20"/>
                <w:lang w:val="es-ES" w:eastAsia="en-US"/>
              </w:rPr>
            </w:pPr>
            <w:r w:rsidRPr="00A01B4F">
              <w:rPr>
                <w:rFonts w:ascii="Arial" w:eastAsia="Arial Unicode MS" w:hAnsi="Arial" w:cs="Arial"/>
                <w:b/>
                <w:sz w:val="20"/>
                <w:szCs w:val="20"/>
                <w:lang w:val="es-ES" w:eastAsia="en-US"/>
              </w:rPr>
              <w:t>BIEN DE PROTECCIÓN AFECTADO</w:t>
            </w:r>
          </w:p>
        </w:tc>
        <w:tc>
          <w:tcPr>
            <w:tcW w:w="716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4E7332" w14:textId="77777777" w:rsidR="00E73283" w:rsidRPr="00A01B4F" w:rsidRDefault="00E73283" w:rsidP="002273F2">
            <w:pPr>
              <w:spacing w:line="360" w:lineRule="auto"/>
              <w:jc w:val="center"/>
              <w:rPr>
                <w:rFonts w:ascii="Arial" w:eastAsia="Arial Unicode MS" w:hAnsi="Arial" w:cs="Arial"/>
                <w:b/>
                <w:sz w:val="20"/>
                <w:szCs w:val="20"/>
                <w:lang w:val="es-ES" w:eastAsia="en-US"/>
              </w:rPr>
            </w:pPr>
            <w:r w:rsidRPr="00A01B4F">
              <w:rPr>
                <w:rFonts w:ascii="Arial" w:eastAsia="Arial Unicode MS" w:hAnsi="Arial" w:cs="Arial"/>
                <w:b/>
                <w:sz w:val="20"/>
                <w:szCs w:val="20"/>
                <w:lang w:val="es-ES" w:eastAsia="en-US"/>
              </w:rPr>
              <w:t xml:space="preserve">DESCRIPCIÓN DE LA POSIBLE AFECTACIÓN </w:t>
            </w:r>
          </w:p>
        </w:tc>
      </w:tr>
      <w:tr w:rsidR="00E73283" w:rsidRPr="00A01B4F" w14:paraId="321FFCC7" w14:textId="77777777" w:rsidTr="002273F2">
        <w:trPr>
          <w:trHeight w:val="706"/>
          <w:jc w:val="center"/>
        </w:trPr>
        <w:tc>
          <w:tcPr>
            <w:tcW w:w="1906" w:type="dxa"/>
            <w:tcBorders>
              <w:top w:val="single" w:sz="4" w:space="0" w:color="auto"/>
              <w:left w:val="single" w:sz="4" w:space="0" w:color="auto"/>
              <w:bottom w:val="single" w:sz="4" w:space="0" w:color="auto"/>
              <w:right w:val="single" w:sz="4" w:space="0" w:color="auto"/>
            </w:tcBorders>
            <w:vAlign w:val="center"/>
          </w:tcPr>
          <w:p w14:paraId="3CD8AAE3" w14:textId="056CBAE6" w:rsidR="00E73283" w:rsidRPr="00A01B4F" w:rsidRDefault="00BF62E0" w:rsidP="00340AC7">
            <w:pPr>
              <w:spacing w:line="360" w:lineRule="auto"/>
              <w:jc w:val="center"/>
              <w:rPr>
                <w:rFonts w:ascii="Arial" w:eastAsia="Calibri" w:hAnsi="Arial" w:cs="Arial"/>
                <w:b/>
                <w:bCs/>
                <w:color w:val="000000"/>
                <w:sz w:val="20"/>
                <w:szCs w:val="20"/>
                <w:lang w:val="es-ES" w:eastAsia="en-US"/>
              </w:rPr>
            </w:pPr>
            <w:r>
              <w:rPr>
                <w:rFonts w:ascii="Arial" w:eastAsia="Calibri" w:hAnsi="Arial" w:cs="Arial"/>
                <w:b/>
                <w:bCs/>
                <w:color w:val="000000"/>
                <w:sz w:val="20"/>
                <w:szCs w:val="20"/>
                <w:lang w:val="es-ES" w:eastAsia="en-US"/>
              </w:rPr>
              <w:t>SUELO</w:t>
            </w:r>
          </w:p>
        </w:tc>
        <w:tc>
          <w:tcPr>
            <w:tcW w:w="7169" w:type="dxa"/>
            <w:tcBorders>
              <w:top w:val="single" w:sz="4" w:space="0" w:color="auto"/>
              <w:left w:val="single" w:sz="4" w:space="0" w:color="auto"/>
              <w:bottom w:val="single" w:sz="4" w:space="0" w:color="auto"/>
              <w:right w:val="single" w:sz="4" w:space="0" w:color="auto"/>
            </w:tcBorders>
          </w:tcPr>
          <w:p w14:paraId="5F20961D" w14:textId="77777777" w:rsidR="00E73283" w:rsidRPr="00A01B4F" w:rsidRDefault="00E73283" w:rsidP="002273F2">
            <w:pPr>
              <w:spacing w:line="360" w:lineRule="auto"/>
              <w:jc w:val="both"/>
              <w:rPr>
                <w:rFonts w:ascii="Arial" w:hAnsi="Arial" w:cs="Arial"/>
                <w:color w:val="000000" w:themeColor="text1"/>
                <w:sz w:val="20"/>
                <w:szCs w:val="20"/>
                <w:u w:val="single"/>
              </w:rPr>
            </w:pPr>
          </w:p>
          <w:p w14:paraId="6787E1E2" w14:textId="77777777" w:rsidR="00340AC7" w:rsidRPr="00340AC7" w:rsidRDefault="00340AC7" w:rsidP="00340AC7">
            <w:pPr>
              <w:spacing w:line="360" w:lineRule="auto"/>
              <w:jc w:val="both"/>
              <w:rPr>
                <w:rFonts w:ascii="Arial" w:hAnsi="Arial" w:cs="Arial"/>
                <w:color w:val="000000" w:themeColor="text1"/>
                <w:sz w:val="20"/>
                <w:szCs w:val="20"/>
              </w:rPr>
            </w:pPr>
            <w:r w:rsidRPr="00340AC7">
              <w:rPr>
                <w:rFonts w:ascii="Arial" w:hAnsi="Arial" w:cs="Arial"/>
                <w:color w:val="000000" w:themeColor="text1"/>
                <w:sz w:val="20"/>
                <w:szCs w:val="20"/>
              </w:rPr>
              <w:t>La contaminación del suelo se refiere a la presencia en el suelo de un químico</w:t>
            </w:r>
          </w:p>
          <w:p w14:paraId="03B9F4E5" w14:textId="33CF1D62" w:rsidR="00340AC7" w:rsidRPr="00340AC7" w:rsidRDefault="00340AC7" w:rsidP="00340AC7">
            <w:pPr>
              <w:spacing w:line="360" w:lineRule="auto"/>
              <w:jc w:val="both"/>
              <w:rPr>
                <w:rFonts w:ascii="Arial" w:hAnsi="Arial" w:cs="Arial"/>
                <w:color w:val="000000" w:themeColor="text1"/>
                <w:sz w:val="20"/>
                <w:szCs w:val="20"/>
              </w:rPr>
            </w:pPr>
            <w:proofErr w:type="gramStart"/>
            <w:r w:rsidRPr="00340AC7">
              <w:rPr>
                <w:rFonts w:ascii="Arial" w:hAnsi="Arial" w:cs="Arial"/>
                <w:color w:val="000000" w:themeColor="text1"/>
                <w:sz w:val="20"/>
                <w:szCs w:val="20"/>
              </w:rPr>
              <w:t>o</w:t>
            </w:r>
            <w:proofErr w:type="gramEnd"/>
            <w:r w:rsidRPr="00340AC7">
              <w:rPr>
                <w:rFonts w:ascii="Arial" w:hAnsi="Arial" w:cs="Arial"/>
                <w:color w:val="000000" w:themeColor="text1"/>
                <w:sz w:val="20"/>
                <w:szCs w:val="20"/>
              </w:rPr>
              <w:t xml:space="preserve"> una sustancia fuera de sitio y/o presente e</w:t>
            </w:r>
            <w:r>
              <w:rPr>
                <w:rFonts w:ascii="Arial" w:hAnsi="Arial" w:cs="Arial"/>
                <w:color w:val="000000" w:themeColor="text1"/>
                <w:sz w:val="20"/>
                <w:szCs w:val="20"/>
              </w:rPr>
              <w:t xml:space="preserve">n una concentración más alta de </w:t>
            </w:r>
            <w:r w:rsidRPr="00340AC7">
              <w:rPr>
                <w:rFonts w:ascii="Arial" w:hAnsi="Arial" w:cs="Arial"/>
                <w:color w:val="000000" w:themeColor="text1"/>
                <w:sz w:val="20"/>
                <w:szCs w:val="20"/>
              </w:rPr>
              <w:t>lo normal que tiene efectos adversos sobre cua</w:t>
            </w:r>
            <w:r>
              <w:rPr>
                <w:rFonts w:ascii="Arial" w:hAnsi="Arial" w:cs="Arial"/>
                <w:color w:val="000000" w:themeColor="text1"/>
                <w:sz w:val="20"/>
                <w:szCs w:val="20"/>
              </w:rPr>
              <w:t xml:space="preserve">lquier organismo al que no está </w:t>
            </w:r>
            <w:r w:rsidRPr="00340AC7">
              <w:rPr>
                <w:rFonts w:ascii="Arial" w:hAnsi="Arial" w:cs="Arial"/>
                <w:color w:val="000000" w:themeColor="text1"/>
                <w:sz w:val="20"/>
                <w:szCs w:val="20"/>
              </w:rPr>
              <w:t>destinado. (FAO y GTIS. 2015).</w:t>
            </w:r>
          </w:p>
          <w:p w14:paraId="1F2C079E" w14:textId="77777777" w:rsidR="00340AC7" w:rsidRDefault="00340AC7" w:rsidP="00340AC7">
            <w:pPr>
              <w:spacing w:line="360" w:lineRule="auto"/>
              <w:jc w:val="both"/>
              <w:rPr>
                <w:rFonts w:ascii="Arial" w:hAnsi="Arial" w:cs="Arial"/>
                <w:color w:val="000000" w:themeColor="text1"/>
                <w:sz w:val="20"/>
                <w:szCs w:val="20"/>
              </w:rPr>
            </w:pPr>
          </w:p>
          <w:p w14:paraId="76F7BB05" w14:textId="7462D557" w:rsidR="00574675" w:rsidRDefault="00340AC7" w:rsidP="00574675">
            <w:pPr>
              <w:spacing w:line="360" w:lineRule="auto"/>
              <w:jc w:val="both"/>
              <w:rPr>
                <w:rFonts w:ascii="Arial" w:hAnsi="Arial" w:cs="Arial"/>
                <w:color w:val="000000" w:themeColor="text1"/>
                <w:sz w:val="20"/>
                <w:szCs w:val="20"/>
              </w:rPr>
            </w:pPr>
            <w:r w:rsidRPr="00340AC7">
              <w:rPr>
                <w:rFonts w:ascii="Arial" w:hAnsi="Arial" w:cs="Arial"/>
                <w:color w:val="000000" w:themeColor="text1"/>
                <w:sz w:val="20"/>
                <w:szCs w:val="20"/>
              </w:rPr>
              <w:t>Algunos de los contaminantes del suelo prov</w:t>
            </w:r>
            <w:r>
              <w:rPr>
                <w:rFonts w:ascii="Arial" w:hAnsi="Arial" w:cs="Arial"/>
                <w:color w:val="000000" w:themeColor="text1"/>
                <w:sz w:val="20"/>
                <w:szCs w:val="20"/>
              </w:rPr>
              <w:t xml:space="preserve">ienen de los agentes químicos y </w:t>
            </w:r>
            <w:r w:rsidRPr="00340AC7">
              <w:rPr>
                <w:rFonts w:ascii="Arial" w:hAnsi="Arial" w:cs="Arial"/>
                <w:color w:val="000000" w:themeColor="text1"/>
                <w:sz w:val="20"/>
                <w:szCs w:val="20"/>
              </w:rPr>
              <w:t>radiactivos, esto son: objetos, elemen</w:t>
            </w:r>
            <w:r>
              <w:rPr>
                <w:rFonts w:ascii="Arial" w:hAnsi="Arial" w:cs="Arial"/>
                <w:color w:val="000000" w:themeColor="text1"/>
                <w:sz w:val="20"/>
                <w:szCs w:val="20"/>
              </w:rPr>
              <w:t xml:space="preserve">tos o restos de esto en desuso, </w:t>
            </w:r>
            <w:r w:rsidRPr="00340AC7">
              <w:rPr>
                <w:rFonts w:ascii="Arial" w:hAnsi="Arial" w:cs="Arial"/>
                <w:color w:val="000000" w:themeColor="text1"/>
                <w:sz w:val="20"/>
                <w:szCs w:val="20"/>
              </w:rPr>
              <w:t>contaminados o que contienen metales pesa</w:t>
            </w:r>
            <w:r>
              <w:rPr>
                <w:rFonts w:ascii="Arial" w:hAnsi="Arial" w:cs="Arial"/>
                <w:color w:val="000000" w:themeColor="text1"/>
                <w:sz w:val="20"/>
                <w:szCs w:val="20"/>
              </w:rPr>
              <w:t xml:space="preserve">dos como: plomo, cromo, cadmio, </w:t>
            </w:r>
            <w:r w:rsidRPr="00340AC7">
              <w:rPr>
                <w:rFonts w:ascii="Arial" w:hAnsi="Arial" w:cs="Arial"/>
                <w:color w:val="000000" w:themeColor="text1"/>
                <w:sz w:val="20"/>
                <w:szCs w:val="20"/>
              </w:rPr>
              <w:t>antimonio, bario, níquel, estaño, vanadio, zinc, mercurio</w:t>
            </w:r>
            <w:r>
              <w:rPr>
                <w:rFonts w:ascii="Arial" w:hAnsi="Arial" w:cs="Arial"/>
                <w:color w:val="000000" w:themeColor="text1"/>
                <w:sz w:val="20"/>
                <w:szCs w:val="20"/>
              </w:rPr>
              <w:t>.</w:t>
            </w:r>
            <w:r w:rsidR="00BF62E0">
              <w:rPr>
                <w:rFonts w:ascii="Arial" w:hAnsi="Arial" w:cs="Arial"/>
                <w:color w:val="000000" w:themeColor="text1"/>
                <w:sz w:val="20"/>
                <w:szCs w:val="20"/>
              </w:rPr>
              <w:t xml:space="preserve"> ( FAO)</w:t>
            </w:r>
          </w:p>
          <w:p w14:paraId="0E9F5B4D" w14:textId="77777777" w:rsidR="0094469C" w:rsidRDefault="0094469C" w:rsidP="00574675">
            <w:pPr>
              <w:spacing w:line="360" w:lineRule="auto"/>
              <w:jc w:val="both"/>
              <w:rPr>
                <w:rFonts w:ascii="Arial" w:hAnsi="Arial" w:cs="Arial"/>
                <w:color w:val="000000" w:themeColor="text1"/>
                <w:sz w:val="20"/>
                <w:szCs w:val="20"/>
              </w:rPr>
            </w:pPr>
          </w:p>
          <w:p w14:paraId="18CEA32F" w14:textId="77777777" w:rsidR="00574675" w:rsidRPr="00340AC7" w:rsidRDefault="00574675" w:rsidP="00574675">
            <w:pPr>
              <w:spacing w:line="360" w:lineRule="auto"/>
              <w:jc w:val="both"/>
              <w:rPr>
                <w:rFonts w:ascii="Arial" w:hAnsi="Arial" w:cs="Arial"/>
                <w:color w:val="000000" w:themeColor="text1"/>
                <w:sz w:val="20"/>
                <w:szCs w:val="20"/>
              </w:rPr>
            </w:pPr>
            <w:r w:rsidRPr="00340AC7">
              <w:rPr>
                <w:rFonts w:ascii="Arial" w:hAnsi="Arial" w:cs="Arial"/>
                <w:color w:val="000000" w:themeColor="text1"/>
                <w:sz w:val="20"/>
                <w:szCs w:val="20"/>
              </w:rPr>
              <w:t>La absorción por las plantas de meta</w:t>
            </w:r>
            <w:r>
              <w:rPr>
                <w:rFonts w:ascii="Arial" w:hAnsi="Arial" w:cs="Arial"/>
                <w:color w:val="000000" w:themeColor="text1"/>
                <w:sz w:val="20"/>
                <w:szCs w:val="20"/>
              </w:rPr>
              <w:t xml:space="preserve">les presentes en el suelo puede </w:t>
            </w:r>
            <w:r w:rsidRPr="00340AC7">
              <w:rPr>
                <w:rFonts w:ascii="Arial" w:hAnsi="Arial" w:cs="Arial"/>
                <w:color w:val="000000" w:themeColor="text1"/>
                <w:sz w:val="20"/>
                <w:szCs w:val="20"/>
              </w:rPr>
              <w:t>representar un grave riesgo para la salud (</w:t>
            </w:r>
            <w:proofErr w:type="spellStart"/>
            <w:r w:rsidRPr="00340AC7">
              <w:rPr>
                <w:rFonts w:ascii="Arial" w:hAnsi="Arial" w:cs="Arial"/>
                <w:color w:val="000000" w:themeColor="text1"/>
                <w:sz w:val="20"/>
                <w:szCs w:val="20"/>
              </w:rPr>
              <w:t>Brev</w:t>
            </w:r>
            <w:r>
              <w:rPr>
                <w:rFonts w:ascii="Arial" w:hAnsi="Arial" w:cs="Arial"/>
                <w:color w:val="000000" w:themeColor="text1"/>
                <w:sz w:val="20"/>
                <w:szCs w:val="20"/>
              </w:rPr>
              <w:t>ik</w:t>
            </w:r>
            <w:proofErr w:type="spellEnd"/>
            <w:r>
              <w:rPr>
                <w:rFonts w:ascii="Arial" w:hAnsi="Arial" w:cs="Arial"/>
                <w:color w:val="000000" w:themeColor="text1"/>
                <w:sz w:val="20"/>
                <w:szCs w:val="20"/>
              </w:rPr>
              <w:t xml:space="preserve">, 2013; </w:t>
            </w:r>
            <w:proofErr w:type="spellStart"/>
            <w:r>
              <w:rPr>
                <w:rFonts w:ascii="Arial" w:hAnsi="Arial" w:cs="Arial"/>
                <w:color w:val="000000" w:themeColor="text1"/>
                <w:sz w:val="20"/>
                <w:szCs w:val="20"/>
              </w:rPr>
              <w:t>Burgess</w:t>
            </w:r>
            <w:proofErr w:type="spellEnd"/>
            <w:r>
              <w:rPr>
                <w:rFonts w:ascii="Arial" w:hAnsi="Arial" w:cs="Arial"/>
                <w:color w:val="000000" w:themeColor="text1"/>
                <w:sz w:val="20"/>
                <w:szCs w:val="20"/>
              </w:rPr>
              <w:t xml:space="preserve">, 2013; </w:t>
            </w:r>
            <w:proofErr w:type="spellStart"/>
            <w:r>
              <w:rPr>
                <w:rFonts w:ascii="Arial" w:hAnsi="Arial" w:cs="Arial"/>
                <w:color w:val="000000" w:themeColor="text1"/>
                <w:sz w:val="20"/>
                <w:szCs w:val="20"/>
              </w:rPr>
              <w:t>Jordão</w:t>
            </w:r>
            <w:proofErr w:type="spellEnd"/>
            <w:r>
              <w:rPr>
                <w:rFonts w:ascii="Arial" w:hAnsi="Arial" w:cs="Arial"/>
                <w:color w:val="000000" w:themeColor="text1"/>
                <w:sz w:val="20"/>
                <w:szCs w:val="20"/>
              </w:rPr>
              <w:t xml:space="preserve"> </w:t>
            </w:r>
            <w:r w:rsidRPr="00340AC7">
              <w:rPr>
                <w:rFonts w:ascii="Arial" w:hAnsi="Arial" w:cs="Arial"/>
                <w:color w:val="000000" w:themeColor="text1"/>
                <w:sz w:val="20"/>
                <w:szCs w:val="20"/>
              </w:rPr>
              <w:t xml:space="preserve">et al., 2006). La absorción a través de las raíces </w:t>
            </w:r>
            <w:r>
              <w:rPr>
                <w:rFonts w:ascii="Arial" w:hAnsi="Arial" w:cs="Arial"/>
                <w:color w:val="000000" w:themeColor="text1"/>
                <w:sz w:val="20"/>
                <w:szCs w:val="20"/>
              </w:rPr>
              <w:t xml:space="preserve">es una de las principales rutas </w:t>
            </w:r>
            <w:r w:rsidRPr="00340AC7">
              <w:rPr>
                <w:rFonts w:ascii="Arial" w:hAnsi="Arial" w:cs="Arial"/>
                <w:color w:val="000000" w:themeColor="text1"/>
                <w:sz w:val="20"/>
                <w:szCs w:val="20"/>
              </w:rPr>
              <w:t xml:space="preserve">de entrada de metales pesados a la cadena </w:t>
            </w:r>
            <w:r>
              <w:rPr>
                <w:rFonts w:ascii="Arial" w:hAnsi="Arial" w:cs="Arial"/>
                <w:color w:val="000000" w:themeColor="text1"/>
                <w:sz w:val="20"/>
                <w:szCs w:val="20"/>
              </w:rPr>
              <w:t xml:space="preserve">alimentaria y varía dependiendo </w:t>
            </w:r>
            <w:r w:rsidRPr="00340AC7">
              <w:rPr>
                <w:rFonts w:ascii="Arial" w:hAnsi="Arial" w:cs="Arial"/>
                <w:color w:val="000000" w:themeColor="text1"/>
                <w:sz w:val="20"/>
                <w:szCs w:val="20"/>
              </w:rPr>
              <w:t>del nivel de consumo (Pan et al., 2010; Wa</w:t>
            </w:r>
            <w:r>
              <w:rPr>
                <w:rFonts w:ascii="Arial" w:hAnsi="Arial" w:cs="Arial"/>
                <w:color w:val="000000" w:themeColor="text1"/>
                <w:sz w:val="20"/>
                <w:szCs w:val="20"/>
              </w:rPr>
              <w:t xml:space="preserve">gner, 1993). Cadmio y plomo son </w:t>
            </w:r>
            <w:r w:rsidRPr="00340AC7">
              <w:rPr>
                <w:rFonts w:ascii="Arial" w:hAnsi="Arial" w:cs="Arial"/>
                <w:color w:val="000000" w:themeColor="text1"/>
                <w:sz w:val="20"/>
                <w:szCs w:val="20"/>
              </w:rPr>
              <w:t>los elementos más tóxicos para el hombre (</w:t>
            </w:r>
            <w:proofErr w:type="spellStart"/>
            <w:r>
              <w:rPr>
                <w:rFonts w:ascii="Arial" w:hAnsi="Arial" w:cs="Arial"/>
                <w:color w:val="000000" w:themeColor="text1"/>
                <w:sz w:val="20"/>
                <w:szCs w:val="20"/>
              </w:rPr>
              <w:t>Volpe</w:t>
            </w:r>
            <w:proofErr w:type="spellEnd"/>
            <w:r>
              <w:rPr>
                <w:rFonts w:ascii="Arial" w:hAnsi="Arial" w:cs="Arial"/>
                <w:color w:val="000000" w:themeColor="text1"/>
                <w:sz w:val="20"/>
                <w:szCs w:val="20"/>
              </w:rPr>
              <w:t xml:space="preserve"> et al., 2009), siendo los </w:t>
            </w:r>
            <w:r w:rsidRPr="00340AC7">
              <w:rPr>
                <w:rFonts w:ascii="Arial" w:hAnsi="Arial" w:cs="Arial"/>
                <w:color w:val="000000" w:themeColor="text1"/>
                <w:sz w:val="20"/>
                <w:szCs w:val="20"/>
              </w:rPr>
              <w:t>alimentos la principal fuente de ingesta de Cd en los seres humanos. (Lo</w:t>
            </w:r>
          </w:p>
          <w:p w14:paraId="4A56F8FF" w14:textId="77777777" w:rsidR="00574675" w:rsidRPr="00340AC7" w:rsidRDefault="00574675" w:rsidP="00574675">
            <w:pPr>
              <w:spacing w:line="360" w:lineRule="auto"/>
              <w:jc w:val="both"/>
              <w:rPr>
                <w:rFonts w:ascii="Arial" w:hAnsi="Arial" w:cs="Arial"/>
                <w:color w:val="000000" w:themeColor="text1"/>
                <w:sz w:val="20"/>
                <w:szCs w:val="20"/>
              </w:rPr>
            </w:pPr>
            <w:r w:rsidRPr="00340AC7">
              <w:rPr>
                <w:rFonts w:ascii="Arial" w:hAnsi="Arial" w:cs="Arial"/>
                <w:color w:val="000000" w:themeColor="text1"/>
                <w:sz w:val="20"/>
                <w:szCs w:val="20"/>
              </w:rPr>
              <w:t>anterior, se precisa en el caso en el que los residuos sean dispuestos en</w:t>
            </w:r>
          </w:p>
          <w:p w14:paraId="2DB2742F" w14:textId="2D3E788E" w:rsidR="00574675" w:rsidRPr="00BF62E0" w:rsidRDefault="00574675" w:rsidP="00FC56BD">
            <w:pPr>
              <w:spacing w:line="360" w:lineRule="auto"/>
              <w:jc w:val="both"/>
              <w:rPr>
                <w:rFonts w:ascii="Arial" w:hAnsi="Arial" w:cs="Arial"/>
                <w:color w:val="000000" w:themeColor="text1"/>
                <w:sz w:val="20"/>
                <w:szCs w:val="20"/>
              </w:rPr>
            </w:pPr>
            <w:r w:rsidRPr="00340AC7">
              <w:rPr>
                <w:rFonts w:ascii="Arial" w:hAnsi="Arial" w:cs="Arial"/>
                <w:color w:val="000000" w:themeColor="text1"/>
                <w:sz w:val="20"/>
                <w:szCs w:val="20"/>
              </w:rPr>
              <w:t>lugares en donde pueda haber transferencia a la flora)</w:t>
            </w:r>
          </w:p>
        </w:tc>
      </w:tr>
      <w:tr w:rsidR="00BF62E0" w:rsidRPr="00A01B4F" w14:paraId="45C5EADB" w14:textId="77777777" w:rsidTr="002273F2">
        <w:trPr>
          <w:trHeight w:val="706"/>
          <w:jc w:val="center"/>
        </w:trPr>
        <w:tc>
          <w:tcPr>
            <w:tcW w:w="1906" w:type="dxa"/>
            <w:tcBorders>
              <w:top w:val="single" w:sz="4" w:space="0" w:color="auto"/>
              <w:left w:val="single" w:sz="4" w:space="0" w:color="auto"/>
              <w:bottom w:val="single" w:sz="4" w:space="0" w:color="auto"/>
              <w:right w:val="single" w:sz="4" w:space="0" w:color="auto"/>
            </w:tcBorders>
            <w:vAlign w:val="center"/>
          </w:tcPr>
          <w:p w14:paraId="597D166B" w14:textId="54189345" w:rsidR="00BF62E0" w:rsidRDefault="00BF62E0" w:rsidP="00340AC7">
            <w:pPr>
              <w:spacing w:line="360" w:lineRule="auto"/>
              <w:jc w:val="center"/>
              <w:rPr>
                <w:rFonts w:ascii="Arial" w:eastAsia="Calibri" w:hAnsi="Arial" w:cs="Arial"/>
                <w:b/>
                <w:bCs/>
                <w:color w:val="000000"/>
                <w:sz w:val="20"/>
                <w:szCs w:val="20"/>
                <w:lang w:val="es-ES" w:eastAsia="en-US"/>
              </w:rPr>
            </w:pPr>
            <w:r>
              <w:rPr>
                <w:rFonts w:ascii="Arial" w:eastAsia="Calibri" w:hAnsi="Arial" w:cs="Arial"/>
                <w:b/>
                <w:bCs/>
                <w:color w:val="000000"/>
                <w:sz w:val="20"/>
                <w:szCs w:val="20"/>
                <w:lang w:val="es-ES" w:eastAsia="en-US"/>
              </w:rPr>
              <w:t>AGUA SUPERFICIAL Y SUBTERRANEA</w:t>
            </w:r>
          </w:p>
        </w:tc>
        <w:tc>
          <w:tcPr>
            <w:tcW w:w="7169" w:type="dxa"/>
            <w:tcBorders>
              <w:top w:val="single" w:sz="4" w:space="0" w:color="auto"/>
              <w:left w:val="single" w:sz="4" w:space="0" w:color="auto"/>
              <w:bottom w:val="single" w:sz="4" w:space="0" w:color="auto"/>
              <w:right w:val="single" w:sz="4" w:space="0" w:color="auto"/>
            </w:tcBorders>
          </w:tcPr>
          <w:p w14:paraId="54CFB6D6" w14:textId="77777777" w:rsidR="00BF62E0" w:rsidRPr="00340AC7" w:rsidRDefault="00BF62E0" w:rsidP="00BF62E0">
            <w:pPr>
              <w:spacing w:line="360" w:lineRule="auto"/>
              <w:jc w:val="both"/>
              <w:rPr>
                <w:rFonts w:ascii="Arial" w:hAnsi="Arial" w:cs="Arial"/>
                <w:color w:val="000000" w:themeColor="text1"/>
                <w:sz w:val="20"/>
                <w:szCs w:val="20"/>
              </w:rPr>
            </w:pPr>
            <w:r w:rsidRPr="00340AC7">
              <w:rPr>
                <w:rFonts w:ascii="Arial" w:hAnsi="Arial" w:cs="Arial"/>
                <w:color w:val="000000" w:themeColor="text1"/>
                <w:sz w:val="20"/>
                <w:szCs w:val="20"/>
              </w:rPr>
              <w:t xml:space="preserve">Contaminación del agua es una modificación </w:t>
            </w:r>
            <w:r>
              <w:rPr>
                <w:rFonts w:ascii="Arial" w:hAnsi="Arial" w:cs="Arial"/>
                <w:color w:val="000000" w:themeColor="text1"/>
                <w:sz w:val="20"/>
                <w:szCs w:val="20"/>
              </w:rPr>
              <w:t xml:space="preserve">de esta, generalmente provocada </w:t>
            </w:r>
            <w:r w:rsidRPr="00340AC7">
              <w:rPr>
                <w:rFonts w:ascii="Arial" w:hAnsi="Arial" w:cs="Arial"/>
                <w:color w:val="000000" w:themeColor="text1"/>
                <w:sz w:val="20"/>
                <w:szCs w:val="20"/>
              </w:rPr>
              <w:t xml:space="preserve">por el ser humano, que la vuelve impropia </w:t>
            </w:r>
            <w:r>
              <w:rPr>
                <w:rFonts w:ascii="Arial" w:hAnsi="Arial" w:cs="Arial"/>
                <w:color w:val="000000" w:themeColor="text1"/>
                <w:sz w:val="20"/>
                <w:szCs w:val="20"/>
              </w:rPr>
              <w:t xml:space="preserve">o peligrosa para el consumo, la </w:t>
            </w:r>
            <w:r w:rsidRPr="00340AC7">
              <w:rPr>
                <w:rFonts w:ascii="Arial" w:hAnsi="Arial" w:cs="Arial"/>
                <w:color w:val="000000" w:themeColor="text1"/>
                <w:sz w:val="20"/>
                <w:szCs w:val="20"/>
              </w:rPr>
              <w:t>industria, la agricultura, la pesca y las actividades, así como para los animales.</w:t>
            </w:r>
          </w:p>
          <w:p w14:paraId="3FA6236F" w14:textId="43FA4429" w:rsidR="00BF62E0" w:rsidRPr="00340AC7" w:rsidRDefault="00574675" w:rsidP="00BF62E0">
            <w:pPr>
              <w:spacing w:line="360" w:lineRule="auto"/>
              <w:jc w:val="both"/>
              <w:rPr>
                <w:rFonts w:ascii="Arial" w:hAnsi="Arial" w:cs="Arial"/>
                <w:color w:val="000000" w:themeColor="text1"/>
                <w:sz w:val="20"/>
                <w:szCs w:val="20"/>
              </w:rPr>
            </w:pPr>
            <w:r>
              <w:rPr>
                <w:rFonts w:ascii="Arial" w:hAnsi="Arial" w:cs="Arial"/>
                <w:color w:val="000000" w:themeColor="text1"/>
                <w:sz w:val="20"/>
                <w:szCs w:val="20"/>
              </w:rPr>
              <w:lastRenderedPageBreak/>
              <w:t>E</w:t>
            </w:r>
            <w:r w:rsidR="00BF62E0" w:rsidRPr="00340AC7">
              <w:rPr>
                <w:rFonts w:ascii="Arial" w:hAnsi="Arial" w:cs="Arial"/>
                <w:color w:val="000000" w:themeColor="text1"/>
                <w:sz w:val="20"/>
                <w:szCs w:val="20"/>
              </w:rPr>
              <w:t>stas sustancias del agua, por lo que p</w:t>
            </w:r>
            <w:r w:rsidR="00BF62E0">
              <w:rPr>
                <w:rFonts w:ascii="Arial" w:hAnsi="Arial" w:cs="Arial"/>
                <w:color w:val="000000" w:themeColor="text1"/>
                <w:sz w:val="20"/>
                <w:szCs w:val="20"/>
              </w:rPr>
              <w:t xml:space="preserve">ermanecen en ella durante mucho </w:t>
            </w:r>
            <w:r w:rsidR="00BF62E0" w:rsidRPr="00340AC7">
              <w:rPr>
                <w:rFonts w:ascii="Arial" w:hAnsi="Arial" w:cs="Arial"/>
                <w:color w:val="000000" w:themeColor="text1"/>
                <w:sz w:val="20"/>
                <w:szCs w:val="20"/>
              </w:rPr>
              <w:t>tiempo.</w:t>
            </w:r>
          </w:p>
          <w:p w14:paraId="52C9CB7E" w14:textId="77777777" w:rsidR="00BF62E0" w:rsidRDefault="00BF62E0" w:rsidP="00BF62E0">
            <w:pPr>
              <w:spacing w:line="360" w:lineRule="auto"/>
              <w:jc w:val="both"/>
              <w:rPr>
                <w:rFonts w:ascii="Arial" w:hAnsi="Arial" w:cs="Arial"/>
                <w:color w:val="000000" w:themeColor="text1"/>
                <w:sz w:val="20"/>
                <w:szCs w:val="20"/>
              </w:rPr>
            </w:pPr>
          </w:p>
          <w:p w14:paraId="22908554" w14:textId="77777777" w:rsidR="00BF62E0" w:rsidRPr="00A01B4F" w:rsidRDefault="00BF62E0" w:rsidP="00BF62E0">
            <w:pPr>
              <w:spacing w:line="360" w:lineRule="auto"/>
              <w:jc w:val="both"/>
              <w:rPr>
                <w:rFonts w:ascii="Arial" w:hAnsi="Arial" w:cs="Arial"/>
                <w:color w:val="000000" w:themeColor="text1"/>
                <w:sz w:val="20"/>
                <w:szCs w:val="20"/>
              </w:rPr>
            </w:pPr>
            <w:r w:rsidRPr="00A01B4F">
              <w:rPr>
                <w:rFonts w:ascii="Arial" w:hAnsi="Arial" w:cs="Arial"/>
                <w:color w:val="000000" w:themeColor="text1"/>
                <w:sz w:val="20"/>
                <w:szCs w:val="20"/>
              </w:rPr>
              <w:t>Los límites permisibles se establecieron como las concentraciones máximas que puede asimilar el cuerpo de agua, para que por medio de los sistemas de tratamiento existentes y la autodepuración, el cuerpo de agua lograra el cumplimiento de los objetivos de calidad propuestos. Es por esto que el realizar descargas que superan estos valores genera un riesgo de afectación al recurso ya que aumenta la carga contaminante del mismo y su capacidad de recuperación. [1]</w:t>
            </w:r>
          </w:p>
          <w:p w14:paraId="1D57B837" w14:textId="77777777" w:rsidR="00BF62E0" w:rsidRPr="00A01B4F" w:rsidRDefault="00BF62E0" w:rsidP="00BF62E0">
            <w:pPr>
              <w:spacing w:line="360" w:lineRule="auto"/>
              <w:jc w:val="both"/>
              <w:rPr>
                <w:rFonts w:ascii="Arial" w:hAnsi="Arial" w:cs="Arial"/>
                <w:color w:val="000000" w:themeColor="text1"/>
                <w:sz w:val="20"/>
                <w:szCs w:val="20"/>
              </w:rPr>
            </w:pPr>
          </w:p>
          <w:p w14:paraId="25C311A7" w14:textId="77777777" w:rsidR="00BF62E0" w:rsidRDefault="00BF62E0" w:rsidP="00BF62E0">
            <w:pPr>
              <w:spacing w:line="360" w:lineRule="auto"/>
              <w:jc w:val="both"/>
              <w:rPr>
                <w:rFonts w:ascii="Arial" w:hAnsi="Arial" w:cs="Arial"/>
                <w:color w:val="000000" w:themeColor="text1"/>
                <w:sz w:val="20"/>
                <w:szCs w:val="20"/>
                <w:u w:val="single"/>
              </w:rPr>
            </w:pPr>
            <w:r w:rsidRPr="00A01B4F">
              <w:rPr>
                <w:rFonts w:ascii="Arial" w:hAnsi="Arial" w:cs="Arial"/>
                <w:color w:val="000000" w:themeColor="text1"/>
                <w:sz w:val="20"/>
                <w:szCs w:val="20"/>
              </w:rPr>
              <w:t>Lo anterior, permite evitar el empeoramiento de la calidad del agua y empezar una recuperación paulatina del recurso hídrico, por esta razón no se deberá permitir el vertimiento de aguas residuales domésticas e industriales que sobrepasen los objetivos de calidad, los cuales han sido establecidos de acuerdo a los efectos en la salud humana y ecosistemas acuáticos, a los usos del agua y a las obras previstas para el saneamiento especialmente de los tramos bajos de los ríos.</w:t>
            </w:r>
            <w:r w:rsidRPr="00A01B4F">
              <w:rPr>
                <w:rFonts w:ascii="Arial" w:hAnsi="Arial" w:cs="Arial"/>
                <w:color w:val="000000" w:themeColor="text1"/>
                <w:sz w:val="20"/>
                <w:szCs w:val="20"/>
                <w:u w:val="single"/>
              </w:rPr>
              <w:t>[1]</w:t>
            </w:r>
          </w:p>
          <w:p w14:paraId="192F0039" w14:textId="77777777" w:rsidR="007B0F91" w:rsidRPr="007B0F91" w:rsidRDefault="007B0F91" w:rsidP="007B0F91">
            <w:pPr>
              <w:spacing w:line="360" w:lineRule="auto"/>
              <w:jc w:val="both"/>
              <w:rPr>
                <w:rFonts w:ascii="Arial" w:hAnsi="Arial" w:cs="Arial"/>
                <w:color w:val="000000" w:themeColor="text1"/>
                <w:sz w:val="20"/>
                <w:szCs w:val="20"/>
                <w:u w:val="single"/>
              </w:rPr>
            </w:pPr>
            <w:r w:rsidRPr="007B0F91">
              <w:rPr>
                <w:rFonts w:ascii="Arial" w:hAnsi="Arial" w:cs="Arial"/>
                <w:color w:val="000000" w:themeColor="text1"/>
                <w:sz w:val="20"/>
                <w:szCs w:val="20"/>
                <w:u w:val="single"/>
              </w:rPr>
              <w:t>Permiso de vertimientos:</w:t>
            </w:r>
          </w:p>
          <w:p w14:paraId="3B285B8E" w14:textId="77777777" w:rsidR="007B0F91" w:rsidRPr="007B0F91" w:rsidRDefault="007B0F91" w:rsidP="007B0F91">
            <w:pPr>
              <w:spacing w:line="360" w:lineRule="auto"/>
              <w:jc w:val="both"/>
              <w:rPr>
                <w:rFonts w:ascii="Arial" w:hAnsi="Arial" w:cs="Arial"/>
                <w:color w:val="000000" w:themeColor="text1"/>
                <w:sz w:val="20"/>
                <w:szCs w:val="20"/>
                <w:u w:val="single"/>
              </w:rPr>
            </w:pPr>
          </w:p>
          <w:p w14:paraId="5F7B6740" w14:textId="3441FBAB" w:rsidR="007B0F91" w:rsidRPr="00B4013F" w:rsidRDefault="007B0F91" w:rsidP="007B0F91">
            <w:pPr>
              <w:spacing w:line="360" w:lineRule="auto"/>
              <w:jc w:val="both"/>
              <w:rPr>
                <w:rFonts w:ascii="Arial" w:hAnsi="Arial" w:cs="Arial"/>
                <w:color w:val="000000" w:themeColor="text1"/>
                <w:sz w:val="20"/>
                <w:szCs w:val="20"/>
              </w:rPr>
            </w:pPr>
            <w:r w:rsidRPr="00B4013F">
              <w:rPr>
                <w:rFonts w:ascii="Arial" w:hAnsi="Arial" w:cs="Arial"/>
                <w:color w:val="000000" w:themeColor="text1"/>
                <w:sz w:val="20"/>
                <w:szCs w:val="20"/>
              </w:rPr>
              <w:t>Contar con el permiso de vertimiento garantiza que el</w:t>
            </w:r>
            <w:r w:rsidR="00B4013F">
              <w:rPr>
                <w:rFonts w:ascii="Arial" w:hAnsi="Arial" w:cs="Arial"/>
                <w:color w:val="000000" w:themeColor="text1"/>
                <w:sz w:val="20"/>
                <w:szCs w:val="20"/>
              </w:rPr>
              <w:t xml:space="preserve"> </w:t>
            </w:r>
            <w:r w:rsidRPr="00B4013F">
              <w:rPr>
                <w:rFonts w:ascii="Arial" w:hAnsi="Arial" w:cs="Arial"/>
                <w:color w:val="000000" w:themeColor="text1"/>
                <w:sz w:val="20"/>
                <w:szCs w:val="20"/>
              </w:rPr>
              <w:t>usuario está entregando sus aguas residuales en unas</w:t>
            </w:r>
            <w:r w:rsidR="00B4013F">
              <w:rPr>
                <w:rFonts w:ascii="Arial" w:hAnsi="Arial" w:cs="Arial"/>
                <w:color w:val="000000" w:themeColor="text1"/>
                <w:sz w:val="20"/>
                <w:szCs w:val="20"/>
              </w:rPr>
              <w:t xml:space="preserve"> </w:t>
            </w:r>
            <w:r w:rsidRPr="00B4013F">
              <w:rPr>
                <w:rFonts w:ascii="Arial" w:hAnsi="Arial" w:cs="Arial"/>
                <w:color w:val="000000" w:themeColor="text1"/>
                <w:sz w:val="20"/>
                <w:szCs w:val="20"/>
              </w:rPr>
              <w:t>condiciones que sean aceptadas por el recurso natural. Por</w:t>
            </w:r>
            <w:r w:rsidR="00B4013F">
              <w:rPr>
                <w:rFonts w:ascii="Arial" w:hAnsi="Arial" w:cs="Arial"/>
                <w:color w:val="000000" w:themeColor="text1"/>
                <w:sz w:val="20"/>
                <w:szCs w:val="20"/>
              </w:rPr>
              <w:t xml:space="preserve"> </w:t>
            </w:r>
            <w:r w:rsidRPr="00B4013F">
              <w:rPr>
                <w:rFonts w:ascii="Arial" w:hAnsi="Arial" w:cs="Arial"/>
                <w:color w:val="000000" w:themeColor="text1"/>
                <w:sz w:val="20"/>
                <w:szCs w:val="20"/>
              </w:rPr>
              <w:t>ejemplo, cuando hay derrames o vertimientos sin ser</w:t>
            </w:r>
            <w:r w:rsidR="00B4013F">
              <w:rPr>
                <w:rFonts w:ascii="Arial" w:hAnsi="Arial" w:cs="Arial"/>
                <w:color w:val="000000" w:themeColor="text1"/>
                <w:sz w:val="20"/>
                <w:szCs w:val="20"/>
              </w:rPr>
              <w:t xml:space="preserve"> </w:t>
            </w:r>
            <w:r w:rsidRPr="00B4013F">
              <w:rPr>
                <w:rFonts w:ascii="Arial" w:hAnsi="Arial" w:cs="Arial"/>
                <w:color w:val="000000" w:themeColor="text1"/>
                <w:sz w:val="20"/>
                <w:szCs w:val="20"/>
              </w:rPr>
              <w:t>tratados adecuadamente, estos pueden llegar a fuentes</w:t>
            </w:r>
            <w:r w:rsidR="00B4013F">
              <w:rPr>
                <w:rFonts w:ascii="Arial" w:hAnsi="Arial" w:cs="Arial"/>
                <w:color w:val="000000" w:themeColor="text1"/>
                <w:sz w:val="20"/>
                <w:szCs w:val="20"/>
              </w:rPr>
              <w:t xml:space="preserve"> </w:t>
            </w:r>
            <w:r w:rsidRPr="00B4013F">
              <w:rPr>
                <w:rFonts w:ascii="Arial" w:hAnsi="Arial" w:cs="Arial"/>
                <w:color w:val="000000" w:themeColor="text1"/>
                <w:sz w:val="20"/>
                <w:szCs w:val="20"/>
              </w:rPr>
              <w:t>hídricas que son consumidas por personas o animales.</w:t>
            </w:r>
          </w:p>
          <w:p w14:paraId="6260AF8D" w14:textId="77777777" w:rsidR="00B4013F" w:rsidRDefault="00B4013F" w:rsidP="007B0F91">
            <w:pPr>
              <w:spacing w:line="360" w:lineRule="auto"/>
              <w:jc w:val="both"/>
              <w:rPr>
                <w:rFonts w:ascii="Arial" w:hAnsi="Arial" w:cs="Arial"/>
                <w:color w:val="000000" w:themeColor="text1"/>
                <w:sz w:val="20"/>
                <w:szCs w:val="20"/>
              </w:rPr>
            </w:pPr>
          </w:p>
          <w:p w14:paraId="2719F66E" w14:textId="6F7B75DC" w:rsidR="007B0F91" w:rsidRPr="00B4013F" w:rsidRDefault="007B0F91" w:rsidP="007B0F91">
            <w:pPr>
              <w:spacing w:line="360" w:lineRule="auto"/>
              <w:jc w:val="both"/>
              <w:rPr>
                <w:rFonts w:ascii="Arial" w:hAnsi="Arial" w:cs="Arial"/>
                <w:color w:val="000000" w:themeColor="text1"/>
                <w:sz w:val="20"/>
                <w:szCs w:val="20"/>
              </w:rPr>
            </w:pPr>
            <w:r w:rsidRPr="00B4013F">
              <w:rPr>
                <w:rFonts w:ascii="Arial" w:hAnsi="Arial" w:cs="Arial"/>
                <w:color w:val="000000" w:themeColor="text1"/>
                <w:sz w:val="20"/>
                <w:szCs w:val="20"/>
              </w:rPr>
              <w:t>Cuando se disminuye el grado de afectación del agua o el</w:t>
            </w:r>
            <w:r w:rsidR="00B4013F">
              <w:rPr>
                <w:rFonts w:ascii="Arial" w:hAnsi="Arial" w:cs="Arial"/>
                <w:color w:val="000000" w:themeColor="text1"/>
                <w:sz w:val="20"/>
                <w:szCs w:val="20"/>
              </w:rPr>
              <w:t xml:space="preserve"> </w:t>
            </w:r>
            <w:r w:rsidRPr="00B4013F">
              <w:rPr>
                <w:rFonts w:ascii="Arial" w:hAnsi="Arial" w:cs="Arial"/>
                <w:color w:val="000000" w:themeColor="text1"/>
                <w:sz w:val="20"/>
                <w:szCs w:val="20"/>
              </w:rPr>
              <w:t>suelo como consecuencia de los vertimientos, se están</w:t>
            </w:r>
            <w:r w:rsidR="00B4013F">
              <w:rPr>
                <w:rFonts w:ascii="Arial" w:hAnsi="Arial" w:cs="Arial"/>
                <w:color w:val="000000" w:themeColor="text1"/>
                <w:sz w:val="20"/>
                <w:szCs w:val="20"/>
              </w:rPr>
              <w:t xml:space="preserve"> </w:t>
            </w:r>
            <w:r w:rsidRPr="00B4013F">
              <w:rPr>
                <w:rFonts w:ascii="Arial" w:hAnsi="Arial" w:cs="Arial"/>
                <w:color w:val="000000" w:themeColor="text1"/>
                <w:sz w:val="20"/>
                <w:szCs w:val="20"/>
              </w:rPr>
              <w:t>protegiendo los recursos naturales, la vida de seres</w:t>
            </w:r>
            <w:r w:rsidR="00B4013F">
              <w:rPr>
                <w:rFonts w:ascii="Arial" w:hAnsi="Arial" w:cs="Arial"/>
                <w:color w:val="000000" w:themeColor="text1"/>
                <w:sz w:val="20"/>
                <w:szCs w:val="20"/>
              </w:rPr>
              <w:t xml:space="preserve"> </w:t>
            </w:r>
            <w:r w:rsidRPr="00B4013F">
              <w:rPr>
                <w:rFonts w:ascii="Arial" w:hAnsi="Arial" w:cs="Arial"/>
                <w:color w:val="000000" w:themeColor="text1"/>
                <w:sz w:val="20"/>
                <w:szCs w:val="20"/>
              </w:rPr>
              <w:t>humanos, los animales y las plantas.</w:t>
            </w:r>
          </w:p>
          <w:p w14:paraId="2A0FA1AB" w14:textId="77777777" w:rsidR="007B0F91" w:rsidRPr="00B4013F" w:rsidRDefault="007B0F91" w:rsidP="007B0F91">
            <w:pPr>
              <w:spacing w:line="360" w:lineRule="auto"/>
              <w:jc w:val="both"/>
              <w:rPr>
                <w:rFonts w:ascii="Arial" w:hAnsi="Arial" w:cs="Arial"/>
                <w:color w:val="000000" w:themeColor="text1"/>
                <w:sz w:val="20"/>
                <w:szCs w:val="20"/>
              </w:rPr>
            </w:pPr>
          </w:p>
          <w:p w14:paraId="4E6B9B26" w14:textId="26EC6E7E" w:rsidR="007B0F91" w:rsidRPr="00B4013F" w:rsidRDefault="007B0F91" w:rsidP="00B4013F">
            <w:pPr>
              <w:spacing w:line="360" w:lineRule="auto"/>
              <w:jc w:val="both"/>
              <w:rPr>
                <w:rFonts w:ascii="Arial" w:hAnsi="Arial" w:cs="Arial"/>
                <w:color w:val="000000" w:themeColor="text1"/>
                <w:sz w:val="20"/>
                <w:szCs w:val="20"/>
              </w:rPr>
            </w:pPr>
            <w:r w:rsidRPr="00B4013F">
              <w:rPr>
                <w:rFonts w:ascii="Arial" w:hAnsi="Arial" w:cs="Arial"/>
                <w:color w:val="000000" w:themeColor="text1"/>
                <w:sz w:val="20"/>
                <w:szCs w:val="20"/>
              </w:rPr>
              <w:lastRenderedPageBreak/>
              <w:t>El permiso de vertimientos lleva implícita la obligación de</w:t>
            </w:r>
            <w:r w:rsidR="00B4013F">
              <w:rPr>
                <w:rFonts w:ascii="Arial" w:hAnsi="Arial" w:cs="Arial"/>
                <w:color w:val="000000" w:themeColor="text1"/>
                <w:sz w:val="20"/>
                <w:szCs w:val="20"/>
              </w:rPr>
              <w:t xml:space="preserve"> </w:t>
            </w:r>
            <w:r w:rsidRPr="00B4013F">
              <w:rPr>
                <w:rFonts w:ascii="Arial" w:hAnsi="Arial" w:cs="Arial"/>
                <w:color w:val="000000" w:themeColor="text1"/>
                <w:sz w:val="20"/>
                <w:szCs w:val="20"/>
              </w:rPr>
              <w:t>contar con un sistema de tratamiento eficiente y la</w:t>
            </w:r>
            <w:r w:rsidR="00B4013F">
              <w:rPr>
                <w:rFonts w:ascii="Arial" w:hAnsi="Arial" w:cs="Arial"/>
                <w:color w:val="000000" w:themeColor="text1"/>
                <w:sz w:val="20"/>
                <w:szCs w:val="20"/>
              </w:rPr>
              <w:t xml:space="preserve"> </w:t>
            </w:r>
            <w:r w:rsidRPr="00B4013F">
              <w:rPr>
                <w:rFonts w:ascii="Arial" w:hAnsi="Arial" w:cs="Arial"/>
                <w:color w:val="000000" w:themeColor="text1"/>
                <w:sz w:val="20"/>
                <w:szCs w:val="20"/>
              </w:rPr>
              <w:t>presentación de caracterizaciones que garanticen el</w:t>
            </w:r>
            <w:r w:rsidR="00B4013F">
              <w:rPr>
                <w:rFonts w:ascii="Arial" w:hAnsi="Arial" w:cs="Arial"/>
                <w:color w:val="000000" w:themeColor="text1"/>
                <w:sz w:val="20"/>
                <w:szCs w:val="20"/>
              </w:rPr>
              <w:t xml:space="preserve"> </w:t>
            </w:r>
            <w:r w:rsidRPr="00B4013F">
              <w:rPr>
                <w:rFonts w:ascii="Arial" w:hAnsi="Arial" w:cs="Arial"/>
                <w:color w:val="000000" w:themeColor="text1"/>
                <w:sz w:val="20"/>
                <w:szCs w:val="20"/>
              </w:rPr>
              <w:t xml:space="preserve">cumplimiento de los </w:t>
            </w:r>
            <w:r w:rsidR="00B4013F" w:rsidRPr="00B4013F">
              <w:rPr>
                <w:rFonts w:ascii="Arial" w:hAnsi="Arial" w:cs="Arial"/>
                <w:color w:val="000000" w:themeColor="text1"/>
                <w:sz w:val="20"/>
                <w:szCs w:val="20"/>
              </w:rPr>
              <w:t>límites permisibles establecidos.</w:t>
            </w:r>
          </w:p>
          <w:p w14:paraId="112BECEE" w14:textId="77777777" w:rsidR="007B0F91" w:rsidRPr="007B0F91" w:rsidRDefault="007B0F91" w:rsidP="007B0F91">
            <w:pPr>
              <w:spacing w:line="360" w:lineRule="auto"/>
              <w:jc w:val="both"/>
              <w:rPr>
                <w:rFonts w:ascii="Arial" w:hAnsi="Arial" w:cs="Arial"/>
                <w:color w:val="000000" w:themeColor="text1"/>
                <w:sz w:val="20"/>
                <w:szCs w:val="20"/>
                <w:u w:val="single"/>
              </w:rPr>
            </w:pPr>
          </w:p>
          <w:p w14:paraId="3A877871" w14:textId="298E7BB8" w:rsidR="007B0F91" w:rsidRPr="00B4013F" w:rsidRDefault="007B0F91" w:rsidP="00B4013F">
            <w:pPr>
              <w:spacing w:line="360" w:lineRule="auto"/>
              <w:jc w:val="both"/>
              <w:rPr>
                <w:rFonts w:ascii="Arial" w:hAnsi="Arial" w:cs="Arial"/>
                <w:color w:val="000000" w:themeColor="text1"/>
                <w:sz w:val="20"/>
                <w:szCs w:val="20"/>
              </w:rPr>
            </w:pPr>
            <w:r w:rsidRPr="00B4013F">
              <w:rPr>
                <w:rFonts w:ascii="Arial" w:hAnsi="Arial" w:cs="Arial"/>
                <w:color w:val="000000" w:themeColor="text1"/>
                <w:sz w:val="20"/>
                <w:szCs w:val="20"/>
              </w:rPr>
              <w:t xml:space="preserve">Para establecer los </w:t>
            </w:r>
            <w:r w:rsidR="00B4013F" w:rsidRPr="00B4013F">
              <w:rPr>
                <w:rFonts w:ascii="Arial" w:hAnsi="Arial" w:cs="Arial"/>
                <w:color w:val="000000" w:themeColor="text1"/>
                <w:sz w:val="20"/>
                <w:szCs w:val="20"/>
              </w:rPr>
              <w:t>límites</w:t>
            </w:r>
            <w:r w:rsidRPr="00B4013F">
              <w:rPr>
                <w:rFonts w:ascii="Arial" w:hAnsi="Arial" w:cs="Arial"/>
                <w:color w:val="000000" w:themeColor="text1"/>
                <w:sz w:val="20"/>
                <w:szCs w:val="20"/>
              </w:rPr>
              <w:t xml:space="preserve"> permisibles tiene en cuenta las</w:t>
            </w:r>
            <w:r w:rsidR="00B4013F">
              <w:rPr>
                <w:rFonts w:ascii="Arial" w:hAnsi="Arial" w:cs="Arial"/>
                <w:color w:val="000000" w:themeColor="text1"/>
                <w:sz w:val="20"/>
                <w:szCs w:val="20"/>
              </w:rPr>
              <w:t xml:space="preserve"> </w:t>
            </w:r>
            <w:r w:rsidRPr="00B4013F">
              <w:rPr>
                <w:rFonts w:ascii="Arial" w:hAnsi="Arial" w:cs="Arial"/>
                <w:color w:val="000000" w:themeColor="text1"/>
                <w:sz w:val="20"/>
                <w:szCs w:val="20"/>
              </w:rPr>
              <w:t>cargas contaminantes, Industrias responsables,</w:t>
            </w:r>
            <w:r w:rsidR="00B4013F">
              <w:rPr>
                <w:rFonts w:ascii="Arial" w:hAnsi="Arial" w:cs="Arial"/>
                <w:color w:val="000000" w:themeColor="text1"/>
                <w:sz w:val="20"/>
                <w:szCs w:val="20"/>
              </w:rPr>
              <w:t xml:space="preserve"> </w:t>
            </w:r>
            <w:r w:rsidRPr="00B4013F">
              <w:rPr>
                <w:rFonts w:ascii="Arial" w:hAnsi="Arial" w:cs="Arial"/>
                <w:color w:val="000000" w:themeColor="text1"/>
                <w:sz w:val="20"/>
                <w:szCs w:val="20"/>
              </w:rPr>
              <w:t xml:space="preserve">cumplimiento normativo, </w:t>
            </w:r>
            <w:proofErr w:type="spellStart"/>
            <w:r w:rsidRPr="00B4013F">
              <w:rPr>
                <w:rFonts w:ascii="Arial" w:hAnsi="Arial" w:cs="Arial"/>
                <w:color w:val="000000" w:themeColor="text1"/>
                <w:sz w:val="20"/>
                <w:szCs w:val="20"/>
              </w:rPr>
              <w:t>Ecotoxicología</w:t>
            </w:r>
            <w:proofErr w:type="spellEnd"/>
            <w:r w:rsidRPr="00B4013F">
              <w:rPr>
                <w:rFonts w:ascii="Arial" w:hAnsi="Arial" w:cs="Arial"/>
                <w:color w:val="000000" w:themeColor="text1"/>
                <w:sz w:val="20"/>
                <w:szCs w:val="20"/>
              </w:rPr>
              <w:t>, Objetivos de</w:t>
            </w:r>
            <w:r w:rsidR="00B4013F">
              <w:rPr>
                <w:rFonts w:ascii="Arial" w:hAnsi="Arial" w:cs="Arial"/>
                <w:color w:val="000000" w:themeColor="text1"/>
                <w:sz w:val="20"/>
                <w:szCs w:val="20"/>
              </w:rPr>
              <w:t xml:space="preserve"> </w:t>
            </w:r>
            <w:r w:rsidRPr="00B4013F">
              <w:rPr>
                <w:rFonts w:ascii="Arial" w:hAnsi="Arial" w:cs="Arial"/>
                <w:color w:val="000000" w:themeColor="text1"/>
                <w:sz w:val="20"/>
                <w:szCs w:val="20"/>
              </w:rPr>
              <w:t>Normatividad local e internacional y Límites de detección.</w:t>
            </w:r>
          </w:p>
          <w:p w14:paraId="7A2450ED" w14:textId="77777777" w:rsidR="007B0F91" w:rsidRPr="00B4013F" w:rsidRDefault="007B0F91" w:rsidP="00B4013F">
            <w:pPr>
              <w:spacing w:line="360" w:lineRule="auto"/>
              <w:jc w:val="both"/>
              <w:rPr>
                <w:rFonts w:ascii="Arial" w:hAnsi="Arial" w:cs="Arial"/>
                <w:color w:val="000000" w:themeColor="text1"/>
                <w:sz w:val="20"/>
                <w:szCs w:val="20"/>
              </w:rPr>
            </w:pPr>
          </w:p>
          <w:p w14:paraId="07F5573C" w14:textId="0DF3BB7D" w:rsidR="007B0F91" w:rsidRDefault="007B0F91" w:rsidP="00B4013F">
            <w:pPr>
              <w:spacing w:line="360" w:lineRule="auto"/>
              <w:jc w:val="both"/>
              <w:rPr>
                <w:rFonts w:ascii="Arial" w:hAnsi="Arial" w:cs="Arial"/>
                <w:color w:val="000000" w:themeColor="text1"/>
                <w:sz w:val="20"/>
                <w:szCs w:val="20"/>
              </w:rPr>
            </w:pPr>
            <w:r w:rsidRPr="00B4013F">
              <w:rPr>
                <w:rFonts w:ascii="Arial" w:hAnsi="Arial" w:cs="Arial"/>
                <w:color w:val="000000" w:themeColor="text1"/>
                <w:sz w:val="20"/>
                <w:szCs w:val="20"/>
              </w:rPr>
              <w:t>El objetivo es evitar el empeoramiento de la calidad del agua</w:t>
            </w:r>
            <w:r w:rsidR="00B4013F">
              <w:rPr>
                <w:rFonts w:ascii="Arial" w:hAnsi="Arial" w:cs="Arial"/>
                <w:color w:val="000000" w:themeColor="text1"/>
                <w:sz w:val="20"/>
                <w:szCs w:val="20"/>
              </w:rPr>
              <w:t xml:space="preserve"> </w:t>
            </w:r>
            <w:r w:rsidRPr="00B4013F">
              <w:rPr>
                <w:rFonts w:ascii="Arial" w:hAnsi="Arial" w:cs="Arial"/>
                <w:color w:val="000000" w:themeColor="text1"/>
                <w:sz w:val="20"/>
                <w:szCs w:val="20"/>
              </w:rPr>
              <w:t>y empezar una recuperación paulatina del recurso hídrico,</w:t>
            </w:r>
            <w:r w:rsidR="00B4013F">
              <w:rPr>
                <w:rFonts w:ascii="Arial" w:hAnsi="Arial" w:cs="Arial"/>
                <w:color w:val="000000" w:themeColor="text1"/>
                <w:sz w:val="20"/>
                <w:szCs w:val="20"/>
              </w:rPr>
              <w:t xml:space="preserve"> </w:t>
            </w:r>
            <w:r w:rsidRPr="00B4013F">
              <w:rPr>
                <w:rFonts w:ascii="Arial" w:hAnsi="Arial" w:cs="Arial"/>
                <w:color w:val="000000" w:themeColor="text1"/>
                <w:sz w:val="20"/>
                <w:szCs w:val="20"/>
              </w:rPr>
              <w:t>por esta razón no se deberá permitir el vertimiento de aguas</w:t>
            </w:r>
            <w:r w:rsidR="00B4013F">
              <w:rPr>
                <w:rFonts w:ascii="Arial" w:hAnsi="Arial" w:cs="Arial"/>
                <w:color w:val="000000" w:themeColor="text1"/>
                <w:sz w:val="20"/>
                <w:szCs w:val="20"/>
              </w:rPr>
              <w:t xml:space="preserve"> </w:t>
            </w:r>
            <w:r w:rsidRPr="00B4013F">
              <w:rPr>
                <w:rFonts w:ascii="Arial" w:hAnsi="Arial" w:cs="Arial"/>
                <w:color w:val="000000" w:themeColor="text1"/>
                <w:sz w:val="20"/>
                <w:szCs w:val="20"/>
              </w:rPr>
              <w:t>residuales domésticas e industriales que sobrepasen los</w:t>
            </w:r>
            <w:r w:rsidR="00B4013F">
              <w:rPr>
                <w:rFonts w:ascii="Arial" w:hAnsi="Arial" w:cs="Arial"/>
                <w:color w:val="000000" w:themeColor="text1"/>
                <w:sz w:val="20"/>
                <w:szCs w:val="20"/>
              </w:rPr>
              <w:t xml:space="preserve"> </w:t>
            </w:r>
            <w:r w:rsidRPr="00B4013F">
              <w:rPr>
                <w:rFonts w:ascii="Arial" w:hAnsi="Arial" w:cs="Arial"/>
                <w:color w:val="000000" w:themeColor="text1"/>
                <w:sz w:val="20"/>
                <w:szCs w:val="20"/>
              </w:rPr>
              <w:t>objetivos de calidad, los cuales ha sido establecidos de</w:t>
            </w:r>
            <w:r w:rsidR="00B4013F">
              <w:rPr>
                <w:rFonts w:ascii="Arial" w:hAnsi="Arial" w:cs="Arial"/>
                <w:color w:val="000000" w:themeColor="text1"/>
                <w:sz w:val="20"/>
                <w:szCs w:val="20"/>
              </w:rPr>
              <w:t xml:space="preserve"> </w:t>
            </w:r>
            <w:r w:rsidRPr="00B4013F">
              <w:rPr>
                <w:rFonts w:ascii="Arial" w:hAnsi="Arial" w:cs="Arial"/>
                <w:color w:val="000000" w:themeColor="text1"/>
                <w:sz w:val="20"/>
                <w:szCs w:val="20"/>
              </w:rPr>
              <w:t>acuerdo a los efectos en la salud humana y ecosistemas</w:t>
            </w:r>
            <w:r w:rsidR="00B4013F">
              <w:rPr>
                <w:rFonts w:ascii="Arial" w:hAnsi="Arial" w:cs="Arial"/>
                <w:color w:val="000000" w:themeColor="text1"/>
                <w:sz w:val="20"/>
                <w:szCs w:val="20"/>
              </w:rPr>
              <w:t xml:space="preserve"> </w:t>
            </w:r>
            <w:r w:rsidRPr="00B4013F">
              <w:rPr>
                <w:rFonts w:ascii="Arial" w:hAnsi="Arial" w:cs="Arial"/>
                <w:color w:val="000000" w:themeColor="text1"/>
                <w:sz w:val="20"/>
                <w:szCs w:val="20"/>
              </w:rPr>
              <w:t>acuáticos, a los usos del agua y a las obras previstas para</w:t>
            </w:r>
            <w:r w:rsidR="00B4013F">
              <w:rPr>
                <w:rFonts w:ascii="Arial" w:hAnsi="Arial" w:cs="Arial"/>
                <w:color w:val="000000" w:themeColor="text1"/>
                <w:sz w:val="20"/>
                <w:szCs w:val="20"/>
              </w:rPr>
              <w:t xml:space="preserve"> </w:t>
            </w:r>
            <w:r w:rsidRPr="00B4013F">
              <w:rPr>
                <w:rFonts w:ascii="Arial" w:hAnsi="Arial" w:cs="Arial"/>
                <w:color w:val="000000" w:themeColor="text1"/>
                <w:sz w:val="20"/>
                <w:szCs w:val="20"/>
              </w:rPr>
              <w:t>el saneamiento especialmente de los tramos bajos de los</w:t>
            </w:r>
            <w:r w:rsidR="00B4013F">
              <w:rPr>
                <w:rFonts w:ascii="Arial" w:hAnsi="Arial" w:cs="Arial"/>
                <w:color w:val="000000" w:themeColor="text1"/>
                <w:sz w:val="20"/>
                <w:szCs w:val="20"/>
              </w:rPr>
              <w:t xml:space="preserve"> </w:t>
            </w:r>
            <w:r w:rsidRPr="00B4013F">
              <w:rPr>
                <w:rFonts w:ascii="Arial" w:hAnsi="Arial" w:cs="Arial"/>
                <w:color w:val="000000" w:themeColor="text1"/>
                <w:sz w:val="20"/>
                <w:szCs w:val="20"/>
              </w:rPr>
              <w:t>ríos. Teniendo en cuenta los estudios realizados, se</w:t>
            </w:r>
            <w:r w:rsidR="00B4013F">
              <w:rPr>
                <w:rFonts w:ascii="Arial" w:hAnsi="Arial" w:cs="Arial"/>
                <w:color w:val="000000" w:themeColor="text1"/>
                <w:sz w:val="20"/>
                <w:szCs w:val="20"/>
              </w:rPr>
              <w:t xml:space="preserve"> </w:t>
            </w:r>
            <w:r w:rsidRPr="00B4013F">
              <w:rPr>
                <w:rFonts w:ascii="Arial" w:hAnsi="Arial" w:cs="Arial"/>
                <w:color w:val="000000" w:themeColor="text1"/>
                <w:sz w:val="20"/>
                <w:szCs w:val="20"/>
              </w:rPr>
              <w:t>establecieron las concentraciones máximas que puede</w:t>
            </w:r>
            <w:r w:rsidR="00B4013F">
              <w:rPr>
                <w:rFonts w:ascii="Arial" w:hAnsi="Arial" w:cs="Arial"/>
                <w:color w:val="000000" w:themeColor="text1"/>
                <w:sz w:val="20"/>
                <w:szCs w:val="20"/>
              </w:rPr>
              <w:t xml:space="preserve"> </w:t>
            </w:r>
            <w:r w:rsidRPr="00B4013F">
              <w:rPr>
                <w:rFonts w:ascii="Arial" w:hAnsi="Arial" w:cs="Arial"/>
                <w:color w:val="000000" w:themeColor="text1"/>
                <w:sz w:val="20"/>
                <w:szCs w:val="20"/>
              </w:rPr>
              <w:t>asimilar el cuerpo de agua, para que por medio de los</w:t>
            </w:r>
            <w:r w:rsidR="00B4013F">
              <w:rPr>
                <w:rFonts w:ascii="Arial" w:hAnsi="Arial" w:cs="Arial"/>
                <w:color w:val="000000" w:themeColor="text1"/>
                <w:sz w:val="20"/>
                <w:szCs w:val="20"/>
              </w:rPr>
              <w:t xml:space="preserve"> </w:t>
            </w:r>
            <w:r w:rsidRPr="00B4013F">
              <w:rPr>
                <w:rFonts w:ascii="Arial" w:hAnsi="Arial" w:cs="Arial"/>
                <w:color w:val="000000" w:themeColor="text1"/>
                <w:sz w:val="20"/>
                <w:szCs w:val="20"/>
              </w:rPr>
              <w:t>sistemas de tratamiento existentes y la autodepuración, el</w:t>
            </w:r>
            <w:r w:rsidR="00B4013F">
              <w:rPr>
                <w:rFonts w:ascii="Arial" w:hAnsi="Arial" w:cs="Arial"/>
                <w:color w:val="000000" w:themeColor="text1"/>
                <w:sz w:val="20"/>
                <w:szCs w:val="20"/>
              </w:rPr>
              <w:t xml:space="preserve"> </w:t>
            </w:r>
            <w:r w:rsidRPr="00B4013F">
              <w:rPr>
                <w:rFonts w:ascii="Arial" w:hAnsi="Arial" w:cs="Arial"/>
                <w:color w:val="000000" w:themeColor="text1"/>
                <w:sz w:val="20"/>
                <w:szCs w:val="20"/>
              </w:rPr>
              <w:t>cuerpo de agua lograra el cumplimiento de los objetivos de</w:t>
            </w:r>
            <w:r w:rsidR="00B4013F">
              <w:rPr>
                <w:rFonts w:ascii="Arial" w:hAnsi="Arial" w:cs="Arial"/>
                <w:color w:val="000000" w:themeColor="text1"/>
                <w:sz w:val="20"/>
                <w:szCs w:val="20"/>
              </w:rPr>
              <w:t xml:space="preserve"> </w:t>
            </w:r>
            <w:r w:rsidRPr="00B4013F">
              <w:rPr>
                <w:rFonts w:ascii="Arial" w:hAnsi="Arial" w:cs="Arial"/>
                <w:color w:val="000000" w:themeColor="text1"/>
                <w:sz w:val="20"/>
                <w:szCs w:val="20"/>
              </w:rPr>
              <w:t>calidad propuestos. Es por esto que al realizar descargas</w:t>
            </w:r>
            <w:r w:rsidR="00B4013F">
              <w:rPr>
                <w:rFonts w:ascii="Arial" w:hAnsi="Arial" w:cs="Arial"/>
                <w:color w:val="000000" w:themeColor="text1"/>
                <w:sz w:val="20"/>
                <w:szCs w:val="20"/>
              </w:rPr>
              <w:t xml:space="preserve"> </w:t>
            </w:r>
            <w:r w:rsidRPr="00B4013F">
              <w:rPr>
                <w:rFonts w:ascii="Arial" w:hAnsi="Arial" w:cs="Arial"/>
                <w:color w:val="000000" w:themeColor="text1"/>
                <w:sz w:val="20"/>
                <w:szCs w:val="20"/>
              </w:rPr>
              <w:t>que superan estos valores, genera un riesgo de afectación</w:t>
            </w:r>
            <w:r w:rsidR="00B4013F">
              <w:rPr>
                <w:rFonts w:ascii="Arial" w:hAnsi="Arial" w:cs="Arial"/>
                <w:color w:val="000000" w:themeColor="text1"/>
                <w:sz w:val="20"/>
                <w:szCs w:val="20"/>
              </w:rPr>
              <w:t xml:space="preserve"> </w:t>
            </w:r>
            <w:r w:rsidRPr="00B4013F">
              <w:rPr>
                <w:rFonts w:ascii="Arial" w:hAnsi="Arial" w:cs="Arial"/>
                <w:color w:val="000000" w:themeColor="text1"/>
                <w:sz w:val="20"/>
                <w:szCs w:val="20"/>
              </w:rPr>
              <w:t>al recurso ya que aumenta la carga contaminante del mismo</w:t>
            </w:r>
            <w:r w:rsidR="00B4013F">
              <w:rPr>
                <w:rFonts w:ascii="Arial" w:hAnsi="Arial" w:cs="Arial"/>
                <w:color w:val="000000" w:themeColor="text1"/>
                <w:sz w:val="20"/>
                <w:szCs w:val="20"/>
              </w:rPr>
              <w:t xml:space="preserve"> </w:t>
            </w:r>
            <w:r w:rsidRPr="00B4013F">
              <w:rPr>
                <w:rFonts w:ascii="Arial" w:hAnsi="Arial" w:cs="Arial"/>
                <w:color w:val="000000" w:themeColor="text1"/>
                <w:sz w:val="20"/>
                <w:szCs w:val="20"/>
              </w:rPr>
              <w:t>y su capacidad de recuperación.</w:t>
            </w:r>
          </w:p>
          <w:p w14:paraId="5A6C7078" w14:textId="77777777" w:rsidR="00B4013F" w:rsidRPr="00B4013F" w:rsidRDefault="00B4013F" w:rsidP="00B4013F">
            <w:pPr>
              <w:spacing w:line="360" w:lineRule="auto"/>
              <w:jc w:val="both"/>
              <w:rPr>
                <w:rFonts w:ascii="Arial" w:hAnsi="Arial" w:cs="Arial"/>
                <w:color w:val="000000" w:themeColor="text1"/>
                <w:sz w:val="20"/>
                <w:szCs w:val="20"/>
              </w:rPr>
            </w:pPr>
          </w:p>
          <w:p w14:paraId="2ED1E834" w14:textId="67E5B04A" w:rsidR="007B0F91" w:rsidRPr="00B4013F" w:rsidRDefault="007B0F91" w:rsidP="00B4013F">
            <w:pPr>
              <w:spacing w:line="360" w:lineRule="auto"/>
              <w:jc w:val="both"/>
              <w:rPr>
                <w:rFonts w:ascii="Arial" w:hAnsi="Arial" w:cs="Arial"/>
                <w:color w:val="000000" w:themeColor="text1"/>
                <w:sz w:val="20"/>
                <w:szCs w:val="20"/>
              </w:rPr>
            </w:pPr>
            <w:r w:rsidRPr="00B4013F">
              <w:rPr>
                <w:rFonts w:ascii="Arial" w:hAnsi="Arial" w:cs="Arial"/>
                <w:color w:val="000000" w:themeColor="text1"/>
                <w:sz w:val="20"/>
                <w:szCs w:val="20"/>
              </w:rPr>
              <w:t>El no contar con permiso de vertimientos, representa un</w:t>
            </w:r>
            <w:r w:rsidR="00B4013F">
              <w:rPr>
                <w:rFonts w:ascii="Arial" w:hAnsi="Arial" w:cs="Arial"/>
                <w:color w:val="000000" w:themeColor="text1"/>
                <w:sz w:val="20"/>
                <w:szCs w:val="20"/>
              </w:rPr>
              <w:t xml:space="preserve"> </w:t>
            </w:r>
            <w:r w:rsidRPr="00B4013F">
              <w:rPr>
                <w:rFonts w:ascii="Arial" w:hAnsi="Arial" w:cs="Arial"/>
                <w:color w:val="000000" w:themeColor="text1"/>
                <w:sz w:val="20"/>
                <w:szCs w:val="20"/>
              </w:rPr>
              <w:t>RIESGO de afectación al recurso hídrico, ya que no permite</w:t>
            </w:r>
            <w:r w:rsidR="00B4013F">
              <w:rPr>
                <w:rFonts w:ascii="Arial" w:hAnsi="Arial" w:cs="Arial"/>
                <w:color w:val="000000" w:themeColor="text1"/>
                <w:sz w:val="20"/>
                <w:szCs w:val="20"/>
              </w:rPr>
              <w:t xml:space="preserve"> </w:t>
            </w:r>
            <w:r w:rsidRPr="00B4013F">
              <w:rPr>
                <w:rFonts w:ascii="Arial" w:hAnsi="Arial" w:cs="Arial"/>
                <w:color w:val="000000" w:themeColor="text1"/>
                <w:sz w:val="20"/>
                <w:szCs w:val="20"/>
              </w:rPr>
              <w:t>a la Autoridad Ambiental</w:t>
            </w:r>
            <w:r w:rsidR="00B4013F" w:rsidRPr="00B4013F">
              <w:rPr>
                <w:rFonts w:ascii="Arial" w:hAnsi="Arial" w:cs="Arial"/>
                <w:color w:val="000000" w:themeColor="text1"/>
                <w:sz w:val="20"/>
                <w:szCs w:val="20"/>
              </w:rPr>
              <w:t xml:space="preserve"> ejercer su función de control,</w:t>
            </w:r>
            <w:r w:rsidR="00B4013F">
              <w:rPr>
                <w:rFonts w:ascii="Arial" w:hAnsi="Arial" w:cs="Arial"/>
                <w:color w:val="000000" w:themeColor="text1"/>
                <w:sz w:val="20"/>
                <w:szCs w:val="20"/>
              </w:rPr>
              <w:t xml:space="preserve"> </w:t>
            </w:r>
            <w:r w:rsidRPr="00B4013F">
              <w:rPr>
                <w:rFonts w:ascii="Arial" w:hAnsi="Arial" w:cs="Arial"/>
                <w:color w:val="000000" w:themeColor="text1"/>
                <w:sz w:val="20"/>
                <w:szCs w:val="20"/>
              </w:rPr>
              <w:t>seguimiento y vigilancia sobre la calidad de los vertimientos</w:t>
            </w:r>
            <w:r w:rsidR="00B4013F">
              <w:rPr>
                <w:rFonts w:ascii="Arial" w:hAnsi="Arial" w:cs="Arial"/>
                <w:color w:val="000000" w:themeColor="text1"/>
                <w:sz w:val="20"/>
                <w:szCs w:val="20"/>
              </w:rPr>
              <w:t xml:space="preserve"> </w:t>
            </w:r>
            <w:r w:rsidRPr="00B4013F">
              <w:rPr>
                <w:rFonts w:ascii="Arial" w:hAnsi="Arial" w:cs="Arial"/>
                <w:color w:val="000000" w:themeColor="text1"/>
                <w:sz w:val="20"/>
                <w:szCs w:val="20"/>
              </w:rPr>
              <w:t>descargados a las fuentes hídricas.</w:t>
            </w:r>
          </w:p>
        </w:tc>
      </w:tr>
    </w:tbl>
    <w:p w14:paraId="10311FA2" w14:textId="77777777" w:rsidR="00E73283" w:rsidRPr="00DE053E" w:rsidRDefault="00E73283" w:rsidP="00E73283">
      <w:pPr>
        <w:spacing w:line="360" w:lineRule="auto"/>
        <w:rPr>
          <w:rFonts w:ascii="Arial" w:eastAsia="Calibri" w:hAnsi="Arial" w:cs="Arial"/>
          <w:b/>
          <w:bCs/>
          <w:color w:val="000000"/>
          <w:sz w:val="18"/>
          <w:szCs w:val="18"/>
          <w:shd w:val="clear" w:color="auto" w:fill="FFFFFF"/>
          <w:lang w:val="es-CO" w:eastAsia="en-US"/>
        </w:rPr>
      </w:pPr>
    </w:p>
    <w:p w14:paraId="4421AE45" w14:textId="77777777" w:rsidR="00FC56BD" w:rsidRDefault="00FC56BD" w:rsidP="00E73283">
      <w:pPr>
        <w:spacing w:line="360" w:lineRule="auto"/>
        <w:jc w:val="center"/>
        <w:rPr>
          <w:rFonts w:ascii="Arial" w:eastAsia="Calibri" w:hAnsi="Arial" w:cs="Arial"/>
          <w:color w:val="000000"/>
          <w:sz w:val="18"/>
          <w:szCs w:val="16"/>
          <w:shd w:val="clear" w:color="auto" w:fill="FFFFFF"/>
          <w:lang w:eastAsia="en-US"/>
        </w:rPr>
      </w:pPr>
    </w:p>
    <w:p w14:paraId="1EDA2109" w14:textId="196D12BC" w:rsidR="007B0F91" w:rsidRDefault="00FC56BD" w:rsidP="00E73283">
      <w:pPr>
        <w:spacing w:line="360" w:lineRule="auto"/>
        <w:jc w:val="both"/>
        <w:rPr>
          <w:rFonts w:ascii="Arial" w:eastAsia="Calibri" w:hAnsi="Arial" w:cs="Arial"/>
          <w:color w:val="000000"/>
          <w:szCs w:val="16"/>
          <w:shd w:val="clear" w:color="auto" w:fill="FFFFFF"/>
          <w:lang w:eastAsia="en-US"/>
        </w:rPr>
      </w:pPr>
      <w:r w:rsidRPr="00BF1BDA">
        <w:rPr>
          <w:rFonts w:ascii="Arial" w:eastAsia="Calibri" w:hAnsi="Arial" w:cs="Arial"/>
          <w:b/>
          <w:color w:val="000000"/>
          <w:szCs w:val="16"/>
          <w:shd w:val="clear" w:color="auto" w:fill="FFFFFF"/>
          <w:lang w:eastAsia="en-US"/>
        </w:rPr>
        <w:t>Cargo</w:t>
      </w:r>
      <w:r w:rsidR="00BF1BDA" w:rsidRPr="00BF1BDA">
        <w:rPr>
          <w:rFonts w:ascii="Arial" w:eastAsia="Calibri" w:hAnsi="Arial" w:cs="Arial"/>
          <w:b/>
          <w:color w:val="000000"/>
          <w:szCs w:val="16"/>
          <w:shd w:val="clear" w:color="auto" w:fill="FFFFFF"/>
          <w:lang w:eastAsia="en-US"/>
        </w:rPr>
        <w:t>s</w:t>
      </w:r>
      <w:r w:rsidRPr="00BF1BDA">
        <w:rPr>
          <w:rFonts w:ascii="Arial" w:eastAsia="Calibri" w:hAnsi="Arial" w:cs="Arial"/>
          <w:b/>
          <w:color w:val="000000"/>
          <w:szCs w:val="16"/>
          <w:shd w:val="clear" w:color="auto" w:fill="FFFFFF"/>
          <w:lang w:eastAsia="en-US"/>
        </w:rPr>
        <w:t xml:space="preserve"> primero</w:t>
      </w:r>
      <w:r w:rsidR="0094469C">
        <w:rPr>
          <w:rFonts w:ascii="Arial" w:eastAsia="Calibri" w:hAnsi="Arial" w:cs="Arial"/>
          <w:b/>
          <w:color w:val="000000"/>
          <w:szCs w:val="16"/>
          <w:shd w:val="clear" w:color="auto" w:fill="FFFFFF"/>
          <w:lang w:eastAsia="en-US"/>
        </w:rPr>
        <w:t>, segundo,</w:t>
      </w:r>
      <w:r w:rsidR="007B0F91">
        <w:rPr>
          <w:rFonts w:ascii="Arial" w:eastAsia="Calibri" w:hAnsi="Arial" w:cs="Arial"/>
          <w:b/>
          <w:color w:val="000000"/>
          <w:szCs w:val="16"/>
          <w:shd w:val="clear" w:color="auto" w:fill="FFFFFF"/>
          <w:lang w:eastAsia="en-US"/>
        </w:rPr>
        <w:t xml:space="preserve"> tercero</w:t>
      </w:r>
      <w:r w:rsidR="0094469C">
        <w:rPr>
          <w:rFonts w:ascii="Arial" w:eastAsia="Calibri" w:hAnsi="Arial" w:cs="Arial"/>
          <w:b/>
          <w:color w:val="000000"/>
          <w:szCs w:val="16"/>
          <w:shd w:val="clear" w:color="auto" w:fill="FFFFFF"/>
          <w:lang w:eastAsia="en-US"/>
        </w:rPr>
        <w:t xml:space="preserve"> y cuarto</w:t>
      </w:r>
      <w:r>
        <w:rPr>
          <w:rFonts w:ascii="Arial" w:eastAsia="Calibri" w:hAnsi="Arial" w:cs="Arial"/>
          <w:color w:val="000000"/>
          <w:szCs w:val="16"/>
          <w:shd w:val="clear" w:color="auto" w:fill="FFFFFF"/>
          <w:lang w:eastAsia="en-US"/>
        </w:rPr>
        <w:t>:</w:t>
      </w:r>
    </w:p>
    <w:p w14:paraId="27E74AED" w14:textId="18175BDF" w:rsidR="0041521C" w:rsidRPr="007B0F91" w:rsidRDefault="00B82E40" w:rsidP="00E73283">
      <w:pPr>
        <w:spacing w:line="360" w:lineRule="auto"/>
        <w:jc w:val="both"/>
        <w:rPr>
          <w:rFonts w:ascii="Arial" w:eastAsia="Calibri" w:hAnsi="Arial" w:cs="Arial"/>
          <w:color w:val="000000"/>
          <w:szCs w:val="16"/>
          <w:shd w:val="clear" w:color="auto" w:fill="FFFFFF"/>
          <w:lang w:eastAsia="en-US"/>
        </w:rPr>
      </w:pPr>
      <w:r>
        <w:rPr>
          <w:rFonts w:ascii="Arial" w:eastAsia="Calibri" w:hAnsi="Arial" w:cs="Arial"/>
          <w:bCs/>
          <w:szCs w:val="22"/>
          <w:lang w:val="es-ES" w:eastAsia="en-US"/>
        </w:rPr>
        <w:lastRenderedPageBreak/>
        <w:t>Una vez analizado</w:t>
      </w:r>
      <w:r w:rsidR="007B0F91">
        <w:rPr>
          <w:rFonts w:ascii="Arial" w:eastAsia="Calibri" w:hAnsi="Arial" w:cs="Arial"/>
          <w:bCs/>
          <w:szCs w:val="22"/>
          <w:lang w:val="es-ES" w:eastAsia="en-US"/>
        </w:rPr>
        <w:t>s los</w:t>
      </w:r>
      <w:r>
        <w:rPr>
          <w:rFonts w:ascii="Arial" w:eastAsia="Calibri" w:hAnsi="Arial" w:cs="Arial"/>
          <w:bCs/>
          <w:szCs w:val="22"/>
          <w:lang w:val="es-ES" w:eastAsia="en-US"/>
        </w:rPr>
        <w:t xml:space="preserve"> cargo</w:t>
      </w:r>
      <w:r w:rsidR="007B0F91">
        <w:rPr>
          <w:rFonts w:ascii="Arial" w:eastAsia="Calibri" w:hAnsi="Arial" w:cs="Arial"/>
          <w:bCs/>
          <w:szCs w:val="22"/>
          <w:lang w:val="es-ES" w:eastAsia="en-US"/>
        </w:rPr>
        <w:t>s</w:t>
      </w:r>
      <w:r>
        <w:rPr>
          <w:rFonts w:ascii="Arial" w:eastAsia="Calibri" w:hAnsi="Arial" w:cs="Arial"/>
          <w:bCs/>
          <w:szCs w:val="22"/>
          <w:lang w:val="es-ES" w:eastAsia="en-US"/>
        </w:rPr>
        <w:t xml:space="preserve"> se precisa que de ocurrir una afectación esta seria </w:t>
      </w:r>
      <w:r w:rsidR="00684981">
        <w:rPr>
          <w:rFonts w:ascii="Arial" w:eastAsia="Calibri" w:hAnsi="Arial" w:cs="Arial"/>
          <w:bCs/>
          <w:szCs w:val="22"/>
          <w:lang w:val="es-ES" w:eastAsia="en-US"/>
        </w:rPr>
        <w:t>mínima. Lo anterior, considerando es un trámite documental</w:t>
      </w:r>
      <w:r w:rsidR="00D24E9C">
        <w:rPr>
          <w:rFonts w:ascii="Arial" w:eastAsia="Calibri" w:hAnsi="Arial" w:cs="Arial"/>
          <w:bCs/>
          <w:szCs w:val="22"/>
          <w:lang w:val="es-ES" w:eastAsia="en-US"/>
        </w:rPr>
        <w:t xml:space="preserve"> no se hace necesario realizar la valoración de atributos.</w:t>
      </w:r>
    </w:p>
    <w:p w14:paraId="56E5339F" w14:textId="61BF3353" w:rsidR="008D7B47" w:rsidRPr="00A01B4F" w:rsidRDefault="008D7B47" w:rsidP="008D7B47">
      <w:pPr>
        <w:spacing w:line="360" w:lineRule="auto"/>
        <w:jc w:val="center"/>
        <w:rPr>
          <w:rFonts w:ascii="Arial" w:eastAsia="Calibri" w:hAnsi="Arial" w:cs="Arial"/>
          <w:color w:val="000000"/>
          <w:sz w:val="18"/>
          <w:szCs w:val="16"/>
          <w:shd w:val="clear" w:color="auto" w:fill="FFFFFF"/>
          <w:lang w:eastAsia="en-US"/>
        </w:rPr>
      </w:pPr>
      <w:r w:rsidRPr="00A01B4F">
        <w:rPr>
          <w:rFonts w:ascii="Arial" w:eastAsia="Calibri" w:hAnsi="Arial" w:cs="Arial"/>
          <w:color w:val="000000"/>
          <w:sz w:val="18"/>
          <w:szCs w:val="16"/>
          <w:shd w:val="clear" w:color="auto" w:fill="FFFFFF"/>
          <w:lang w:eastAsia="en-US"/>
        </w:rPr>
        <w:t xml:space="preserve">Tabla </w:t>
      </w:r>
      <w:r w:rsidR="007B0F91">
        <w:rPr>
          <w:rFonts w:ascii="Arial" w:eastAsia="Calibri" w:hAnsi="Arial" w:cs="Arial"/>
          <w:color w:val="000000"/>
          <w:sz w:val="18"/>
          <w:szCs w:val="16"/>
          <w:shd w:val="clear" w:color="auto" w:fill="FFFFFF"/>
          <w:lang w:eastAsia="en-US"/>
        </w:rPr>
        <w:t>4</w:t>
      </w:r>
      <w:r w:rsidRPr="00A01B4F">
        <w:rPr>
          <w:rFonts w:ascii="Arial" w:eastAsia="Calibri" w:hAnsi="Arial" w:cs="Arial"/>
          <w:color w:val="000000"/>
          <w:sz w:val="18"/>
          <w:szCs w:val="16"/>
          <w:shd w:val="clear" w:color="auto" w:fill="FFFFFF"/>
          <w:lang w:eastAsia="en-US"/>
        </w:rPr>
        <w:t xml:space="preserve">. </w:t>
      </w:r>
      <w:r w:rsidRPr="00A01B4F">
        <w:rPr>
          <w:rFonts w:ascii="Arial" w:eastAsia="Calibri" w:hAnsi="Arial" w:cs="Arial"/>
          <w:sz w:val="18"/>
          <w:szCs w:val="16"/>
          <w:lang w:val="es-ES" w:eastAsia="en-US"/>
        </w:rPr>
        <w:t>Valoración de la importancia de la afectación por atributo</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79"/>
        <w:gridCol w:w="1661"/>
      </w:tblGrid>
      <w:tr w:rsidR="008D7B47" w:rsidRPr="00EF0C18" w14:paraId="53CAC71E" w14:textId="77777777" w:rsidTr="0036725F">
        <w:trPr>
          <w:trHeight w:val="289"/>
          <w:jc w:val="center"/>
        </w:trPr>
        <w:tc>
          <w:tcPr>
            <w:tcW w:w="757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1FA392C" w14:textId="77777777" w:rsidR="008D7B47" w:rsidRPr="00EF0C18" w:rsidRDefault="008D7B47" w:rsidP="0036725F">
            <w:pPr>
              <w:suppressAutoHyphens/>
              <w:jc w:val="center"/>
              <w:rPr>
                <w:rFonts w:ascii="Arial" w:eastAsia="Arial Unicode MS" w:hAnsi="Arial" w:cs="Arial"/>
                <w:b/>
                <w:sz w:val="20"/>
                <w:szCs w:val="20"/>
                <w:lang w:val="es-CO" w:eastAsia="zh-CN"/>
              </w:rPr>
            </w:pPr>
            <w:r w:rsidRPr="00EF0C18">
              <w:rPr>
                <w:rFonts w:ascii="Arial" w:eastAsia="Arial Unicode MS" w:hAnsi="Arial" w:cs="Arial"/>
                <w:b/>
                <w:sz w:val="20"/>
                <w:szCs w:val="20"/>
                <w:lang w:eastAsia="zh-CN"/>
              </w:rPr>
              <w:t>Análisis</w:t>
            </w:r>
          </w:p>
        </w:tc>
        <w:tc>
          <w:tcPr>
            <w:tcW w:w="166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77021BA" w14:textId="77777777" w:rsidR="008D7B47" w:rsidRPr="00EF0C18" w:rsidRDefault="008D7B47" w:rsidP="0036725F">
            <w:pPr>
              <w:suppressAutoHyphens/>
              <w:jc w:val="center"/>
              <w:rPr>
                <w:rFonts w:ascii="Arial" w:eastAsia="Arial Unicode MS" w:hAnsi="Arial" w:cs="Arial"/>
                <w:b/>
                <w:sz w:val="20"/>
                <w:szCs w:val="20"/>
                <w:lang w:eastAsia="zh-CN"/>
              </w:rPr>
            </w:pPr>
            <w:r w:rsidRPr="00EF0C18">
              <w:rPr>
                <w:rFonts w:ascii="Arial" w:eastAsia="Arial Unicode MS" w:hAnsi="Arial" w:cs="Arial"/>
                <w:b/>
                <w:sz w:val="20"/>
                <w:szCs w:val="20"/>
                <w:lang w:eastAsia="zh-CN"/>
              </w:rPr>
              <w:t>Ponderación</w:t>
            </w:r>
          </w:p>
        </w:tc>
      </w:tr>
      <w:tr w:rsidR="008D7B47" w:rsidRPr="00EF0C18" w14:paraId="6C7B5255" w14:textId="77777777" w:rsidTr="0036725F">
        <w:trPr>
          <w:trHeight w:val="558"/>
          <w:jc w:val="center"/>
        </w:trPr>
        <w:tc>
          <w:tcPr>
            <w:tcW w:w="7579" w:type="dxa"/>
            <w:tcBorders>
              <w:top w:val="single" w:sz="4" w:space="0" w:color="auto"/>
              <w:left w:val="single" w:sz="4" w:space="0" w:color="auto"/>
              <w:bottom w:val="single" w:sz="4" w:space="0" w:color="auto"/>
              <w:right w:val="single" w:sz="4" w:space="0" w:color="auto"/>
            </w:tcBorders>
          </w:tcPr>
          <w:p w14:paraId="2195E6F7" w14:textId="149C13FC" w:rsidR="00684981" w:rsidRPr="00EF0C18" w:rsidRDefault="008D7B47" w:rsidP="00684981">
            <w:pPr>
              <w:suppressAutoHyphens/>
              <w:jc w:val="both"/>
              <w:rPr>
                <w:rFonts w:ascii="Arial" w:eastAsia="Arial Unicode MS" w:hAnsi="Arial" w:cs="Arial"/>
                <w:bCs/>
                <w:iCs/>
                <w:sz w:val="20"/>
                <w:szCs w:val="20"/>
                <w:lang w:val="es-CO" w:eastAsia="zh-CN"/>
              </w:rPr>
            </w:pPr>
            <w:r w:rsidRPr="00EF0C18">
              <w:rPr>
                <w:rFonts w:ascii="Arial" w:eastAsia="Arial Unicode MS" w:hAnsi="Arial" w:cs="Arial"/>
                <w:b/>
                <w:iCs/>
                <w:sz w:val="20"/>
                <w:szCs w:val="20"/>
                <w:lang w:eastAsia="zh-CN"/>
              </w:rPr>
              <w:t>Intensidad (IN):</w:t>
            </w:r>
            <w:r w:rsidRPr="00EF0C18">
              <w:rPr>
                <w:rFonts w:ascii="Arial" w:eastAsia="Arial Unicode MS" w:hAnsi="Arial" w:cs="Arial"/>
                <w:b/>
                <w:i/>
                <w:sz w:val="20"/>
                <w:szCs w:val="20"/>
                <w:lang w:eastAsia="zh-CN"/>
              </w:rPr>
              <w:t xml:space="preserve"> “</w:t>
            </w:r>
            <w:r w:rsidRPr="00EF0C18">
              <w:rPr>
                <w:rFonts w:ascii="Arial" w:eastAsia="Arial Unicode MS" w:hAnsi="Arial" w:cs="Arial"/>
                <w:i/>
                <w:sz w:val="20"/>
                <w:szCs w:val="20"/>
                <w:lang w:eastAsia="zh-CN"/>
              </w:rPr>
              <w:t xml:space="preserve">Define el grado de incidencia de la acción sobre el bien de protección”. </w:t>
            </w:r>
          </w:p>
        </w:tc>
        <w:tc>
          <w:tcPr>
            <w:tcW w:w="1661" w:type="dxa"/>
            <w:tcBorders>
              <w:top w:val="single" w:sz="4" w:space="0" w:color="auto"/>
              <w:left w:val="single" w:sz="4" w:space="0" w:color="auto"/>
              <w:bottom w:val="single" w:sz="4" w:space="0" w:color="auto"/>
              <w:right w:val="single" w:sz="4" w:space="0" w:color="auto"/>
            </w:tcBorders>
            <w:vAlign w:val="center"/>
          </w:tcPr>
          <w:p w14:paraId="0ECA68F3" w14:textId="77777777" w:rsidR="008D7B47" w:rsidRPr="00EF0C18" w:rsidRDefault="008D7B47" w:rsidP="0036725F">
            <w:pPr>
              <w:suppressAutoHyphens/>
              <w:jc w:val="center"/>
              <w:rPr>
                <w:rFonts w:ascii="Arial" w:eastAsia="Arial Unicode MS" w:hAnsi="Arial" w:cs="Arial"/>
                <w:b/>
                <w:color w:val="000000" w:themeColor="text1"/>
                <w:sz w:val="20"/>
                <w:szCs w:val="20"/>
                <w:lang w:val="es-ES" w:eastAsia="zh-CN"/>
              </w:rPr>
            </w:pPr>
          </w:p>
          <w:p w14:paraId="0628F63E" w14:textId="650F3CCB" w:rsidR="008D7B47" w:rsidRPr="00EF0C18" w:rsidRDefault="00684981" w:rsidP="0036725F">
            <w:pPr>
              <w:suppressAutoHyphens/>
              <w:jc w:val="center"/>
              <w:rPr>
                <w:rFonts w:ascii="Arial" w:eastAsia="Arial Unicode MS" w:hAnsi="Arial" w:cs="Arial"/>
                <w:b/>
                <w:color w:val="000000" w:themeColor="text1"/>
                <w:sz w:val="20"/>
                <w:szCs w:val="20"/>
                <w:lang w:eastAsia="zh-CN"/>
              </w:rPr>
            </w:pPr>
            <w:r>
              <w:rPr>
                <w:rFonts w:ascii="Arial" w:eastAsia="Arial Unicode MS" w:hAnsi="Arial" w:cs="Arial"/>
                <w:b/>
                <w:color w:val="000000" w:themeColor="text1"/>
                <w:sz w:val="20"/>
                <w:szCs w:val="20"/>
                <w:lang w:eastAsia="zh-CN"/>
              </w:rPr>
              <w:t>1</w:t>
            </w:r>
          </w:p>
        </w:tc>
      </w:tr>
      <w:tr w:rsidR="008D7B47" w:rsidRPr="00EF0C18" w14:paraId="70D6A49A" w14:textId="77777777" w:rsidTr="00684981">
        <w:trPr>
          <w:trHeight w:val="599"/>
          <w:jc w:val="center"/>
        </w:trPr>
        <w:tc>
          <w:tcPr>
            <w:tcW w:w="7579" w:type="dxa"/>
            <w:tcBorders>
              <w:top w:val="single" w:sz="4" w:space="0" w:color="auto"/>
              <w:left w:val="single" w:sz="4" w:space="0" w:color="auto"/>
              <w:bottom w:val="single" w:sz="4" w:space="0" w:color="auto"/>
              <w:right w:val="single" w:sz="4" w:space="0" w:color="auto"/>
            </w:tcBorders>
          </w:tcPr>
          <w:p w14:paraId="7F047D4F" w14:textId="4630977E" w:rsidR="008D7B47" w:rsidRPr="00EF0C18" w:rsidRDefault="008D7B47" w:rsidP="0036725F">
            <w:pPr>
              <w:suppressAutoHyphens/>
              <w:jc w:val="both"/>
              <w:rPr>
                <w:rFonts w:ascii="Arial" w:eastAsia="Calibri" w:hAnsi="Arial" w:cs="Arial"/>
                <w:color w:val="000000"/>
                <w:sz w:val="20"/>
                <w:szCs w:val="20"/>
                <w:lang w:val="es-ES"/>
              </w:rPr>
            </w:pPr>
            <w:r w:rsidRPr="00EF0C18">
              <w:rPr>
                <w:rFonts w:ascii="Arial" w:eastAsia="Arial Unicode MS" w:hAnsi="Arial" w:cs="Arial"/>
                <w:b/>
                <w:iCs/>
                <w:sz w:val="20"/>
                <w:szCs w:val="20"/>
                <w:lang w:eastAsia="zh-CN"/>
              </w:rPr>
              <w:t>Extensión (EX):</w:t>
            </w:r>
            <w:r w:rsidRPr="00EF0C18">
              <w:rPr>
                <w:rFonts w:ascii="Arial" w:eastAsia="Arial Unicode MS" w:hAnsi="Arial" w:cs="Arial"/>
                <w:i/>
                <w:sz w:val="20"/>
                <w:szCs w:val="20"/>
                <w:lang w:eastAsia="zh-CN"/>
              </w:rPr>
              <w:t xml:space="preserve"> “Se refiere al área de influencia del impacto en relación con el entorno”</w:t>
            </w:r>
            <w:r w:rsidR="00684981">
              <w:rPr>
                <w:rFonts w:ascii="Arial" w:eastAsia="Arial Unicode MS" w:hAnsi="Arial" w:cs="Arial"/>
                <w:b/>
                <w:i/>
                <w:sz w:val="20"/>
                <w:szCs w:val="20"/>
                <w:lang w:eastAsia="zh-CN"/>
              </w:rPr>
              <w:t>.</w:t>
            </w:r>
          </w:p>
        </w:tc>
        <w:tc>
          <w:tcPr>
            <w:tcW w:w="1661" w:type="dxa"/>
            <w:tcBorders>
              <w:top w:val="single" w:sz="4" w:space="0" w:color="auto"/>
              <w:left w:val="single" w:sz="4" w:space="0" w:color="auto"/>
              <w:bottom w:val="single" w:sz="4" w:space="0" w:color="auto"/>
              <w:right w:val="single" w:sz="4" w:space="0" w:color="auto"/>
            </w:tcBorders>
          </w:tcPr>
          <w:p w14:paraId="4BCDE78F" w14:textId="77777777" w:rsidR="008D7B47" w:rsidRPr="00EF0C18" w:rsidRDefault="008D7B47" w:rsidP="00684981">
            <w:pPr>
              <w:suppressAutoHyphens/>
              <w:rPr>
                <w:rFonts w:ascii="Arial" w:eastAsia="Arial Unicode MS" w:hAnsi="Arial" w:cs="Arial"/>
                <w:b/>
                <w:color w:val="000000" w:themeColor="text1"/>
                <w:sz w:val="20"/>
                <w:szCs w:val="20"/>
                <w:lang w:eastAsia="zh-CN"/>
              </w:rPr>
            </w:pPr>
          </w:p>
          <w:p w14:paraId="35394346" w14:textId="77777777" w:rsidR="008D7B47" w:rsidRPr="00EF0C18" w:rsidRDefault="008D7B47" w:rsidP="0036725F">
            <w:pPr>
              <w:suppressAutoHyphens/>
              <w:jc w:val="center"/>
              <w:rPr>
                <w:rFonts w:ascii="Arial" w:eastAsia="Arial Unicode MS" w:hAnsi="Arial" w:cs="Arial"/>
                <w:b/>
                <w:color w:val="000000" w:themeColor="text1"/>
                <w:sz w:val="20"/>
                <w:szCs w:val="20"/>
                <w:lang w:eastAsia="zh-CN"/>
              </w:rPr>
            </w:pPr>
            <w:r w:rsidRPr="00EF0C18">
              <w:rPr>
                <w:rFonts w:ascii="Arial" w:eastAsia="Arial Unicode MS" w:hAnsi="Arial" w:cs="Arial"/>
                <w:b/>
                <w:color w:val="000000" w:themeColor="text1"/>
                <w:sz w:val="20"/>
                <w:szCs w:val="20"/>
                <w:lang w:eastAsia="zh-CN"/>
              </w:rPr>
              <w:t>1</w:t>
            </w:r>
          </w:p>
        </w:tc>
      </w:tr>
      <w:tr w:rsidR="008D7B47" w:rsidRPr="00EF0C18" w14:paraId="6A06FA0B" w14:textId="77777777" w:rsidTr="00684981">
        <w:trPr>
          <w:trHeight w:val="554"/>
          <w:jc w:val="center"/>
        </w:trPr>
        <w:tc>
          <w:tcPr>
            <w:tcW w:w="7579" w:type="dxa"/>
            <w:tcBorders>
              <w:top w:val="single" w:sz="4" w:space="0" w:color="auto"/>
              <w:left w:val="single" w:sz="4" w:space="0" w:color="auto"/>
              <w:bottom w:val="single" w:sz="4" w:space="0" w:color="auto"/>
              <w:right w:val="single" w:sz="4" w:space="0" w:color="auto"/>
            </w:tcBorders>
          </w:tcPr>
          <w:p w14:paraId="77F200BC" w14:textId="65CB1D4A" w:rsidR="008D7B47" w:rsidRPr="00FE03FA" w:rsidRDefault="008D7B47" w:rsidP="00684981">
            <w:pPr>
              <w:suppressAutoHyphens/>
              <w:jc w:val="both"/>
              <w:rPr>
                <w:rFonts w:ascii="Arial" w:hAnsi="Arial" w:cs="Arial"/>
                <w:bCs/>
                <w:sz w:val="20"/>
                <w:szCs w:val="20"/>
                <w:lang w:val="es-ES"/>
              </w:rPr>
            </w:pPr>
            <w:r w:rsidRPr="00EF0C18">
              <w:rPr>
                <w:rFonts w:ascii="Arial" w:eastAsia="Arial Unicode MS" w:hAnsi="Arial" w:cs="Arial"/>
                <w:b/>
                <w:iCs/>
                <w:sz w:val="20"/>
                <w:szCs w:val="20"/>
                <w:lang w:eastAsia="zh-CN"/>
              </w:rPr>
              <w:t>Persistencia (PE):</w:t>
            </w:r>
            <w:r w:rsidRPr="00EF0C18">
              <w:rPr>
                <w:rFonts w:ascii="Arial" w:eastAsia="Arial Unicode MS" w:hAnsi="Arial" w:cs="Arial"/>
                <w:i/>
                <w:sz w:val="20"/>
                <w:szCs w:val="20"/>
                <w:lang w:eastAsia="zh-CN"/>
              </w:rPr>
              <w:t xml:space="preserve"> “Se refiere al tiempo que permanecería el efecto desde su aparición y hasta que el bien de protección retorne a las condiciones previas a la acción”. </w:t>
            </w:r>
          </w:p>
        </w:tc>
        <w:tc>
          <w:tcPr>
            <w:tcW w:w="1661" w:type="dxa"/>
            <w:tcBorders>
              <w:top w:val="single" w:sz="4" w:space="0" w:color="auto"/>
              <w:left w:val="single" w:sz="4" w:space="0" w:color="auto"/>
              <w:bottom w:val="single" w:sz="4" w:space="0" w:color="auto"/>
              <w:right w:val="single" w:sz="4" w:space="0" w:color="auto"/>
            </w:tcBorders>
            <w:vAlign w:val="center"/>
          </w:tcPr>
          <w:p w14:paraId="1A131B32" w14:textId="77777777" w:rsidR="008D7B47" w:rsidRPr="00EF0C18" w:rsidRDefault="008D7B47" w:rsidP="0036725F">
            <w:pPr>
              <w:suppressAutoHyphens/>
              <w:jc w:val="center"/>
              <w:rPr>
                <w:rFonts w:ascii="Arial" w:eastAsia="Arial Unicode MS" w:hAnsi="Arial" w:cs="Arial"/>
                <w:b/>
                <w:color w:val="000000" w:themeColor="text1"/>
                <w:sz w:val="20"/>
                <w:szCs w:val="20"/>
                <w:lang w:eastAsia="zh-CN"/>
              </w:rPr>
            </w:pPr>
            <w:r w:rsidRPr="00EF0C18">
              <w:rPr>
                <w:rFonts w:ascii="Arial" w:eastAsia="Arial Unicode MS" w:hAnsi="Arial" w:cs="Arial"/>
                <w:b/>
                <w:color w:val="000000" w:themeColor="text1"/>
                <w:sz w:val="20"/>
                <w:szCs w:val="20"/>
                <w:lang w:eastAsia="zh-CN"/>
              </w:rPr>
              <w:t>1</w:t>
            </w:r>
          </w:p>
        </w:tc>
      </w:tr>
      <w:tr w:rsidR="008D7B47" w:rsidRPr="00EF0C18" w14:paraId="6C98DAFA" w14:textId="77777777" w:rsidTr="0036725F">
        <w:trPr>
          <w:trHeight w:val="874"/>
          <w:jc w:val="center"/>
        </w:trPr>
        <w:tc>
          <w:tcPr>
            <w:tcW w:w="7579" w:type="dxa"/>
            <w:tcBorders>
              <w:top w:val="single" w:sz="4" w:space="0" w:color="auto"/>
              <w:left w:val="single" w:sz="4" w:space="0" w:color="auto"/>
              <w:bottom w:val="single" w:sz="4" w:space="0" w:color="auto"/>
              <w:right w:val="single" w:sz="4" w:space="0" w:color="auto"/>
            </w:tcBorders>
          </w:tcPr>
          <w:p w14:paraId="0083C81F" w14:textId="2B2D1A0D" w:rsidR="008D7B47" w:rsidRPr="00EF0C18" w:rsidRDefault="008D7B47" w:rsidP="00684981">
            <w:pPr>
              <w:suppressAutoHyphens/>
              <w:jc w:val="both"/>
              <w:rPr>
                <w:rFonts w:ascii="Arial" w:hAnsi="Arial" w:cs="Arial"/>
                <w:sz w:val="20"/>
                <w:szCs w:val="20"/>
                <w:lang w:val="es-ES"/>
              </w:rPr>
            </w:pPr>
            <w:r w:rsidRPr="00EF0C18">
              <w:rPr>
                <w:rFonts w:ascii="Arial" w:eastAsia="Arial Unicode MS" w:hAnsi="Arial" w:cs="Arial"/>
                <w:b/>
                <w:iCs/>
                <w:sz w:val="20"/>
                <w:szCs w:val="20"/>
                <w:lang w:eastAsia="zh-CN"/>
              </w:rPr>
              <w:t>Reversibilidad (RV):</w:t>
            </w:r>
            <w:r w:rsidRPr="00EF0C18">
              <w:rPr>
                <w:rFonts w:ascii="Arial" w:eastAsia="Arial Unicode MS" w:hAnsi="Arial" w:cs="Arial"/>
                <w:i/>
                <w:sz w:val="20"/>
                <w:szCs w:val="20"/>
                <w:lang w:eastAsia="zh-CN"/>
              </w:rPr>
              <w:t xml:space="preserve"> “Capacidad del bien de protección ambiental afectado de volver a sus condiciones anteriores a la afectación por medios naturales, una vez se haya dejado de actuar sobre el ambiente”.</w:t>
            </w:r>
          </w:p>
        </w:tc>
        <w:tc>
          <w:tcPr>
            <w:tcW w:w="1661" w:type="dxa"/>
            <w:tcBorders>
              <w:top w:val="single" w:sz="4" w:space="0" w:color="auto"/>
              <w:left w:val="single" w:sz="4" w:space="0" w:color="auto"/>
              <w:bottom w:val="single" w:sz="4" w:space="0" w:color="auto"/>
              <w:right w:val="single" w:sz="4" w:space="0" w:color="auto"/>
            </w:tcBorders>
            <w:vAlign w:val="center"/>
          </w:tcPr>
          <w:p w14:paraId="5AA0FD24" w14:textId="77777777" w:rsidR="008D7B47" w:rsidRPr="00EF0C18" w:rsidRDefault="008D7B47" w:rsidP="0036725F">
            <w:pPr>
              <w:suppressAutoHyphens/>
              <w:jc w:val="center"/>
              <w:rPr>
                <w:rFonts w:ascii="Arial" w:eastAsia="Arial Unicode MS" w:hAnsi="Arial" w:cs="Arial"/>
                <w:b/>
                <w:color w:val="000000" w:themeColor="text1"/>
                <w:sz w:val="20"/>
                <w:szCs w:val="20"/>
                <w:lang w:eastAsia="zh-CN"/>
              </w:rPr>
            </w:pPr>
          </w:p>
          <w:p w14:paraId="6D1C2A8A" w14:textId="77777777" w:rsidR="008D7B47" w:rsidRPr="00EF0C18" w:rsidRDefault="008D7B47" w:rsidP="0036725F">
            <w:pPr>
              <w:suppressAutoHyphens/>
              <w:jc w:val="center"/>
              <w:rPr>
                <w:rFonts w:ascii="Arial" w:eastAsia="Arial Unicode MS" w:hAnsi="Arial" w:cs="Arial"/>
                <w:b/>
                <w:color w:val="000000" w:themeColor="text1"/>
                <w:sz w:val="20"/>
                <w:szCs w:val="20"/>
                <w:lang w:eastAsia="zh-CN"/>
              </w:rPr>
            </w:pPr>
            <w:r w:rsidRPr="00EF0C18">
              <w:rPr>
                <w:rFonts w:ascii="Arial" w:eastAsia="Arial Unicode MS" w:hAnsi="Arial" w:cs="Arial"/>
                <w:b/>
                <w:color w:val="000000" w:themeColor="text1"/>
                <w:sz w:val="20"/>
                <w:szCs w:val="20"/>
                <w:lang w:eastAsia="zh-CN"/>
              </w:rPr>
              <w:t>1</w:t>
            </w:r>
          </w:p>
        </w:tc>
      </w:tr>
      <w:tr w:rsidR="008D7B47" w:rsidRPr="00EF0C18" w14:paraId="13C2AE98" w14:textId="77777777" w:rsidTr="00684981">
        <w:trPr>
          <w:trHeight w:val="531"/>
          <w:jc w:val="center"/>
        </w:trPr>
        <w:tc>
          <w:tcPr>
            <w:tcW w:w="7579" w:type="dxa"/>
            <w:tcBorders>
              <w:top w:val="single" w:sz="4" w:space="0" w:color="auto"/>
              <w:left w:val="single" w:sz="4" w:space="0" w:color="auto"/>
              <w:bottom w:val="single" w:sz="4" w:space="0" w:color="auto"/>
              <w:right w:val="single" w:sz="4" w:space="0" w:color="auto"/>
            </w:tcBorders>
          </w:tcPr>
          <w:p w14:paraId="5E9B1F3A" w14:textId="35D95AEF" w:rsidR="008D7B47" w:rsidRPr="00684981" w:rsidRDefault="008D7B47" w:rsidP="00684981">
            <w:pPr>
              <w:suppressAutoHyphens/>
              <w:jc w:val="both"/>
              <w:rPr>
                <w:rFonts w:ascii="Arial" w:eastAsia="Arial Unicode MS" w:hAnsi="Arial" w:cs="Arial"/>
                <w:i/>
                <w:sz w:val="20"/>
                <w:szCs w:val="20"/>
                <w:lang w:eastAsia="zh-CN"/>
              </w:rPr>
            </w:pPr>
            <w:proofErr w:type="spellStart"/>
            <w:r w:rsidRPr="00EF0C18">
              <w:rPr>
                <w:rFonts w:ascii="Arial" w:eastAsia="Arial Unicode MS" w:hAnsi="Arial" w:cs="Arial"/>
                <w:b/>
                <w:iCs/>
                <w:sz w:val="20"/>
                <w:szCs w:val="20"/>
                <w:lang w:eastAsia="zh-CN"/>
              </w:rPr>
              <w:t>Recuperabilidad</w:t>
            </w:r>
            <w:proofErr w:type="spellEnd"/>
            <w:r w:rsidRPr="00EF0C18">
              <w:rPr>
                <w:rFonts w:ascii="Arial" w:eastAsia="Arial Unicode MS" w:hAnsi="Arial" w:cs="Arial"/>
                <w:b/>
                <w:iCs/>
                <w:sz w:val="20"/>
                <w:szCs w:val="20"/>
                <w:lang w:eastAsia="zh-CN"/>
              </w:rPr>
              <w:t xml:space="preserve"> (MC):</w:t>
            </w:r>
            <w:r w:rsidRPr="00EF0C18">
              <w:rPr>
                <w:rFonts w:ascii="Arial" w:eastAsia="Arial Unicode MS" w:hAnsi="Arial" w:cs="Arial"/>
                <w:i/>
                <w:sz w:val="20"/>
                <w:szCs w:val="20"/>
                <w:lang w:eastAsia="zh-CN"/>
              </w:rPr>
              <w:t xml:space="preserve"> “Capacidad de recuperación del bien de protección por medio de la implementación de medidas de gestión ambiental”</w:t>
            </w:r>
            <w:r w:rsidR="00684981">
              <w:rPr>
                <w:rFonts w:ascii="Arial" w:eastAsia="Arial Unicode MS" w:hAnsi="Arial" w:cs="Arial"/>
                <w:i/>
                <w:sz w:val="20"/>
                <w:szCs w:val="20"/>
                <w:lang w:eastAsia="zh-CN"/>
              </w:rPr>
              <w: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0009D1CF" w14:textId="77777777" w:rsidR="008D7B47" w:rsidRPr="00EF0C18" w:rsidRDefault="008D7B47" w:rsidP="0036725F">
            <w:pPr>
              <w:suppressAutoHyphens/>
              <w:jc w:val="center"/>
              <w:rPr>
                <w:rFonts w:ascii="Arial" w:eastAsia="Arial Unicode MS" w:hAnsi="Arial" w:cs="Arial"/>
                <w:b/>
                <w:color w:val="000000" w:themeColor="text1"/>
                <w:sz w:val="20"/>
                <w:szCs w:val="20"/>
                <w:lang w:val="es-CO" w:eastAsia="zh-CN"/>
              </w:rPr>
            </w:pPr>
            <w:r w:rsidRPr="00EF0C18">
              <w:rPr>
                <w:rFonts w:ascii="Arial" w:eastAsia="Arial Unicode MS" w:hAnsi="Arial" w:cs="Arial"/>
                <w:b/>
                <w:color w:val="000000" w:themeColor="text1"/>
                <w:sz w:val="20"/>
                <w:szCs w:val="20"/>
                <w:lang w:eastAsia="zh-CN"/>
              </w:rPr>
              <w:t>1</w:t>
            </w:r>
          </w:p>
        </w:tc>
      </w:tr>
    </w:tbl>
    <w:p w14:paraId="053009E5" w14:textId="77777777" w:rsidR="00642B75" w:rsidRDefault="00642B75" w:rsidP="00D230B1">
      <w:pPr>
        <w:spacing w:line="360" w:lineRule="auto"/>
        <w:jc w:val="both"/>
        <w:rPr>
          <w:rFonts w:ascii="Arial" w:eastAsia="Calibri" w:hAnsi="Arial" w:cs="Arial"/>
          <w:b/>
          <w:bCs/>
          <w:szCs w:val="22"/>
          <w:highlight w:val="yellow"/>
          <w:lang w:val="es-ES" w:eastAsia="en-US"/>
        </w:rPr>
      </w:pPr>
    </w:p>
    <w:p w14:paraId="26F83E92" w14:textId="0114FCA8" w:rsidR="00D230B1" w:rsidRPr="00A01B4F" w:rsidRDefault="00D230B1" w:rsidP="00D230B1">
      <w:pPr>
        <w:spacing w:line="360" w:lineRule="auto"/>
        <w:jc w:val="center"/>
        <w:rPr>
          <w:rFonts w:ascii="Arial" w:eastAsia="Calibri" w:hAnsi="Arial" w:cs="Arial"/>
          <w:color w:val="000000"/>
          <w:sz w:val="18"/>
          <w:szCs w:val="16"/>
          <w:shd w:val="clear" w:color="auto" w:fill="FFFFFF"/>
          <w:lang w:eastAsia="en-US"/>
        </w:rPr>
      </w:pPr>
    </w:p>
    <w:p w14:paraId="72219F8A" w14:textId="4CE6BE52" w:rsidR="002778D1" w:rsidRPr="00500680" w:rsidRDefault="002778D1" w:rsidP="002778D1">
      <w:pPr>
        <w:spacing w:line="360" w:lineRule="auto"/>
        <w:jc w:val="both"/>
        <w:rPr>
          <w:rFonts w:ascii="Arial" w:eastAsia="Calibri" w:hAnsi="Arial" w:cs="Arial"/>
          <w:bCs/>
          <w:szCs w:val="22"/>
          <w:lang w:val="es-ES" w:eastAsia="en-US"/>
        </w:rPr>
      </w:pPr>
      <w:r w:rsidRPr="00BF1BDA">
        <w:rPr>
          <w:rFonts w:ascii="Arial" w:eastAsia="Calibri" w:hAnsi="Arial" w:cs="Arial"/>
          <w:b/>
          <w:color w:val="000000"/>
          <w:szCs w:val="16"/>
          <w:shd w:val="clear" w:color="auto" w:fill="FFFFFF"/>
          <w:lang w:eastAsia="en-US"/>
        </w:rPr>
        <w:t xml:space="preserve">Cargo </w:t>
      </w:r>
      <w:r w:rsidR="00357C54">
        <w:rPr>
          <w:rFonts w:ascii="Arial" w:eastAsia="Calibri" w:hAnsi="Arial" w:cs="Arial"/>
          <w:b/>
          <w:color w:val="000000"/>
          <w:szCs w:val="16"/>
          <w:shd w:val="clear" w:color="auto" w:fill="FFFFFF"/>
          <w:lang w:eastAsia="en-US"/>
        </w:rPr>
        <w:t>primero</w:t>
      </w:r>
      <w:r w:rsidR="00B4013F">
        <w:rPr>
          <w:rFonts w:ascii="Arial" w:eastAsia="Calibri" w:hAnsi="Arial" w:cs="Arial"/>
          <w:b/>
          <w:color w:val="000000"/>
          <w:szCs w:val="16"/>
          <w:shd w:val="clear" w:color="auto" w:fill="FFFFFF"/>
          <w:lang w:eastAsia="en-US"/>
        </w:rPr>
        <w:t>, segundo y tercero</w:t>
      </w:r>
    </w:p>
    <w:p w14:paraId="0EF25E75" w14:textId="65736D49" w:rsidR="002778D1" w:rsidRPr="00500680" w:rsidRDefault="002778D1" w:rsidP="002778D1">
      <w:pPr>
        <w:spacing w:line="360" w:lineRule="auto"/>
        <w:jc w:val="both"/>
        <w:rPr>
          <w:rFonts w:ascii="Arial" w:eastAsia="Calibri" w:hAnsi="Arial" w:cs="Arial"/>
          <w:szCs w:val="22"/>
          <w:lang w:val="es-ES" w:eastAsia="en-US"/>
        </w:rPr>
      </w:pPr>
      <w:r w:rsidRPr="00500680">
        <w:rPr>
          <w:rFonts w:ascii="Arial" w:eastAsia="Calibri" w:hAnsi="Arial" w:cs="Arial"/>
          <w:szCs w:val="22"/>
          <w:lang w:val="es-ES" w:eastAsia="en-US"/>
        </w:rPr>
        <w:t>Por consiguiente, se reemplaza los atributos por los valores obtenidos en la ponderación de la tabla</w:t>
      </w:r>
      <w:r w:rsidR="009F4364">
        <w:rPr>
          <w:rFonts w:ascii="Arial" w:eastAsia="Calibri" w:hAnsi="Arial" w:cs="Arial"/>
          <w:szCs w:val="22"/>
          <w:lang w:val="es-ES" w:eastAsia="en-US"/>
        </w:rPr>
        <w:t xml:space="preserve"> 4</w:t>
      </w:r>
      <w:r>
        <w:rPr>
          <w:rFonts w:ascii="Arial" w:eastAsia="Calibri" w:hAnsi="Arial" w:cs="Arial"/>
          <w:szCs w:val="22"/>
          <w:lang w:val="es-ES" w:eastAsia="en-US"/>
        </w:rPr>
        <w:t>.</w:t>
      </w:r>
    </w:p>
    <w:p w14:paraId="031E6295" w14:textId="77777777" w:rsidR="002778D1" w:rsidRDefault="002778D1" w:rsidP="002778D1">
      <w:pPr>
        <w:spacing w:line="360" w:lineRule="auto"/>
        <w:jc w:val="both"/>
        <w:rPr>
          <w:rFonts w:ascii="Arial" w:eastAsia="Calibri" w:hAnsi="Arial" w:cs="Arial"/>
          <w:b/>
          <w:bCs/>
          <w:sz w:val="22"/>
          <w:szCs w:val="22"/>
          <w:lang w:val="es-ES" w:eastAsia="en-US"/>
        </w:rPr>
      </w:pPr>
    </w:p>
    <w:p w14:paraId="3FB8AAD2" w14:textId="0AEBAEF0" w:rsidR="002778D1" w:rsidRPr="00500680" w:rsidRDefault="002778D1" w:rsidP="002778D1">
      <w:pPr>
        <w:spacing w:line="360" w:lineRule="auto"/>
        <w:jc w:val="both"/>
        <w:rPr>
          <w:rFonts w:ascii="Arial" w:eastAsia="Calibri" w:hAnsi="Arial" w:cs="Arial"/>
          <w:szCs w:val="22"/>
          <w:lang w:val="es-ES" w:eastAsia="en-US"/>
        </w:rPr>
      </w:pPr>
      <m:oMathPara>
        <m:oMath>
          <m:r>
            <m:rPr>
              <m:sty m:val="p"/>
            </m:rPr>
            <w:rPr>
              <w:rFonts w:ascii="Cambria Math" w:eastAsia="Calibri" w:hAnsi="Cambria Math" w:cs="Arial"/>
              <w:szCs w:val="22"/>
              <w:lang w:val="es-ES" w:eastAsia="en-US"/>
            </w:rPr>
            <m:t>I=3</m:t>
          </m:r>
          <m:d>
            <m:dPr>
              <m:ctrlPr>
                <w:rPr>
                  <w:rFonts w:ascii="Cambria Math" w:hAnsi="Cambria Math" w:cs="Arial"/>
                  <w:szCs w:val="22"/>
                </w:rPr>
              </m:ctrlPr>
            </m:dPr>
            <m:e>
              <m:r>
                <m:rPr>
                  <m:sty m:val="p"/>
                </m:rPr>
                <w:rPr>
                  <w:rFonts w:ascii="Cambria Math" w:eastAsia="Calibri" w:hAnsi="Cambria Math" w:cs="Arial"/>
                  <w:szCs w:val="22"/>
                  <w:lang w:val="es-ES" w:eastAsia="en-US"/>
                </w:rPr>
                <m:t>1</m:t>
              </m:r>
            </m:e>
          </m:d>
          <m:r>
            <m:rPr>
              <m:sty m:val="p"/>
            </m:rPr>
            <w:rPr>
              <w:rFonts w:ascii="Cambria Math" w:eastAsia="Calibri" w:hAnsi="Cambria Math" w:cs="Arial"/>
              <w:szCs w:val="22"/>
              <w:lang w:val="es-ES" w:eastAsia="en-US"/>
            </w:rPr>
            <m:t>+2</m:t>
          </m:r>
          <m:d>
            <m:dPr>
              <m:ctrlPr>
                <w:rPr>
                  <w:rFonts w:ascii="Cambria Math" w:hAnsi="Cambria Math" w:cs="Arial"/>
                  <w:szCs w:val="22"/>
                </w:rPr>
              </m:ctrlPr>
            </m:dPr>
            <m:e>
              <m:r>
                <m:rPr>
                  <m:sty m:val="p"/>
                </m:rPr>
                <w:rPr>
                  <w:rFonts w:ascii="Cambria Math" w:eastAsia="Calibri" w:hAnsi="Cambria Math" w:cs="Arial"/>
                  <w:szCs w:val="22"/>
                  <w:lang w:val="es-ES" w:eastAsia="en-US"/>
                </w:rPr>
                <m:t>1</m:t>
              </m:r>
            </m:e>
          </m:d>
          <m:r>
            <m:rPr>
              <m:sty m:val="p"/>
            </m:rPr>
            <w:rPr>
              <w:rFonts w:ascii="Cambria Math" w:eastAsia="Calibri" w:hAnsi="Cambria Math" w:cs="Arial"/>
              <w:szCs w:val="22"/>
              <w:lang w:val="es-ES" w:eastAsia="en-US"/>
            </w:rPr>
            <m:t>+(1)+(1)+(1)</m:t>
          </m:r>
        </m:oMath>
      </m:oMathPara>
    </w:p>
    <w:p w14:paraId="2A7E1914" w14:textId="17DF9EF6" w:rsidR="002778D1" w:rsidRPr="00500680" w:rsidRDefault="002778D1" w:rsidP="002778D1">
      <w:pPr>
        <w:spacing w:line="360" w:lineRule="auto"/>
        <w:jc w:val="center"/>
        <w:rPr>
          <w:rFonts w:ascii="Arial" w:eastAsia="Calibri" w:hAnsi="Arial" w:cs="Arial"/>
          <w:szCs w:val="22"/>
          <w:lang w:val="es-ES" w:eastAsia="en-US"/>
        </w:rPr>
      </w:pPr>
      <w:r>
        <w:rPr>
          <w:rFonts w:ascii="Arial" w:eastAsia="Calibri" w:hAnsi="Arial" w:cs="Arial"/>
          <w:szCs w:val="22"/>
          <w:lang w:val="es-ES" w:eastAsia="en-US"/>
        </w:rPr>
        <w:t>I=</w:t>
      </w:r>
      <w:r w:rsidR="00357C54">
        <w:rPr>
          <w:rFonts w:ascii="Arial" w:eastAsia="Calibri" w:hAnsi="Arial" w:cs="Arial"/>
          <w:szCs w:val="22"/>
          <w:lang w:val="es-ES" w:eastAsia="en-US"/>
        </w:rPr>
        <w:t xml:space="preserve"> 3</w:t>
      </w:r>
      <w:r w:rsidRPr="00500680">
        <w:rPr>
          <w:rFonts w:ascii="Arial" w:eastAsia="Calibri" w:hAnsi="Arial" w:cs="Arial"/>
          <w:szCs w:val="22"/>
          <w:lang w:val="es-ES" w:eastAsia="en-US"/>
        </w:rPr>
        <w:t>+2+1+1+1</w:t>
      </w:r>
    </w:p>
    <w:p w14:paraId="4294D621" w14:textId="30603363" w:rsidR="002778D1" w:rsidRPr="00500680" w:rsidRDefault="002778D1" w:rsidP="002778D1">
      <w:pPr>
        <w:spacing w:line="360" w:lineRule="auto"/>
        <w:jc w:val="center"/>
        <w:rPr>
          <w:rFonts w:ascii="Arial" w:eastAsia="Calibri" w:hAnsi="Arial" w:cs="Arial"/>
          <w:szCs w:val="22"/>
          <w:lang w:val="es-ES" w:eastAsia="en-US"/>
        </w:rPr>
      </w:pPr>
      <w:r w:rsidRPr="00500680">
        <w:rPr>
          <w:rFonts w:ascii="Arial" w:eastAsia="Calibri" w:hAnsi="Arial" w:cs="Arial"/>
          <w:szCs w:val="22"/>
          <w:lang w:val="es-ES" w:eastAsia="en-US"/>
        </w:rPr>
        <w:t>I=</w:t>
      </w:r>
      <w:r w:rsidR="00357C54">
        <w:rPr>
          <w:rFonts w:ascii="Arial" w:eastAsia="Calibri" w:hAnsi="Arial" w:cs="Arial"/>
          <w:szCs w:val="22"/>
          <w:lang w:val="es-ES" w:eastAsia="en-US"/>
        </w:rPr>
        <w:t>8</w:t>
      </w:r>
    </w:p>
    <w:p w14:paraId="0F21C722" w14:textId="77777777" w:rsidR="003A1E78" w:rsidRPr="002778D1" w:rsidRDefault="003A1E78" w:rsidP="002778D1">
      <w:pPr>
        <w:spacing w:line="360" w:lineRule="auto"/>
        <w:rPr>
          <w:rFonts w:ascii="Arial" w:eastAsia="Calibri" w:hAnsi="Arial" w:cs="Arial"/>
          <w:szCs w:val="22"/>
          <w:u w:val="single"/>
          <w:lang w:val="es-ES" w:eastAsia="en-US"/>
        </w:rPr>
      </w:pPr>
    </w:p>
    <w:p w14:paraId="25804B79" w14:textId="5E9F29DD" w:rsidR="00E73283" w:rsidRPr="00643BCF" w:rsidRDefault="00E73283" w:rsidP="00E73283">
      <w:pPr>
        <w:spacing w:line="360" w:lineRule="auto"/>
        <w:rPr>
          <w:rFonts w:ascii="Arial" w:hAnsi="Arial" w:cs="Arial"/>
          <w:szCs w:val="22"/>
          <w:lang w:val="es-CO" w:eastAsia="es-CO"/>
        </w:rPr>
      </w:pPr>
      <w:r w:rsidRPr="00643BCF">
        <w:rPr>
          <w:rFonts w:ascii="Arial" w:hAnsi="Arial" w:cs="Arial"/>
          <w:szCs w:val="22"/>
          <w:lang w:val="es-CO" w:eastAsia="es-CO"/>
        </w:rPr>
        <w:t xml:space="preserve">Según la tabla de clasificación de importancia de la afectación contenida en el Artículo 7° de la Resolución 2086 de 2010, se clasifica como </w:t>
      </w:r>
      <w:r w:rsidR="00B4013F">
        <w:rPr>
          <w:rFonts w:ascii="Arial" w:hAnsi="Arial" w:cs="Arial"/>
          <w:szCs w:val="22"/>
          <w:u w:val="single"/>
          <w:lang w:val="es-CO" w:eastAsia="es-CO"/>
        </w:rPr>
        <w:t>Irrelevante</w:t>
      </w:r>
      <w:r w:rsidR="00643BCF">
        <w:rPr>
          <w:rFonts w:ascii="Arial" w:hAnsi="Arial" w:cs="Arial"/>
          <w:szCs w:val="22"/>
          <w:u w:val="single"/>
          <w:lang w:val="es-CO" w:eastAsia="es-CO"/>
        </w:rPr>
        <w:t>.</w:t>
      </w:r>
    </w:p>
    <w:p w14:paraId="45DC1BC7" w14:textId="77777777" w:rsidR="00E73283" w:rsidRPr="00643BCF" w:rsidRDefault="00E73283" w:rsidP="00E73283">
      <w:pPr>
        <w:spacing w:line="360" w:lineRule="auto"/>
        <w:rPr>
          <w:rFonts w:ascii="Arial" w:hAnsi="Arial" w:cs="Arial"/>
          <w:szCs w:val="22"/>
          <w:lang w:val="es-CO" w:eastAsia="es-CO"/>
        </w:rPr>
      </w:pPr>
    </w:p>
    <w:p w14:paraId="4B7C1450" w14:textId="4BFE35DE" w:rsidR="00E73283" w:rsidRPr="00643BCF" w:rsidRDefault="00E73283" w:rsidP="00E73283">
      <w:pPr>
        <w:spacing w:line="360" w:lineRule="auto"/>
        <w:rPr>
          <w:rFonts w:ascii="Arial" w:hAnsi="Arial" w:cs="Arial"/>
          <w:szCs w:val="22"/>
          <w:lang w:val="es-CO" w:eastAsia="es-CO"/>
        </w:rPr>
      </w:pPr>
      <w:r w:rsidRPr="00643BCF">
        <w:rPr>
          <w:rFonts w:ascii="Arial" w:hAnsi="Arial" w:cs="Arial"/>
          <w:szCs w:val="22"/>
          <w:lang w:val="es-CO" w:eastAsia="es-CO"/>
        </w:rPr>
        <w:t xml:space="preserve">A esta importancia de afectación le corresponde una magnitud potencial de afectación de </w:t>
      </w:r>
      <w:r w:rsidR="00B4013F">
        <w:rPr>
          <w:rFonts w:ascii="Arial" w:hAnsi="Arial" w:cs="Arial"/>
          <w:szCs w:val="22"/>
          <w:lang w:val="es-CO" w:eastAsia="es-CO"/>
        </w:rPr>
        <w:t>20</w:t>
      </w:r>
      <w:r w:rsidRPr="00643BCF">
        <w:rPr>
          <w:rFonts w:ascii="Arial" w:hAnsi="Arial" w:cs="Arial"/>
          <w:szCs w:val="22"/>
          <w:lang w:val="es-CO" w:eastAsia="es-CO"/>
        </w:rPr>
        <w:t>, de</w:t>
      </w:r>
      <w:r w:rsidR="00643BCF">
        <w:rPr>
          <w:rFonts w:ascii="Arial" w:hAnsi="Arial" w:cs="Arial"/>
          <w:szCs w:val="22"/>
          <w:lang w:val="es-CO" w:eastAsia="es-CO"/>
        </w:rPr>
        <w:t xml:space="preserve"> </w:t>
      </w:r>
      <w:r w:rsidRPr="00643BCF">
        <w:rPr>
          <w:rFonts w:ascii="Arial" w:hAnsi="Arial" w:cs="Arial"/>
          <w:szCs w:val="22"/>
          <w:lang w:val="es-CO" w:eastAsia="es-CO"/>
        </w:rPr>
        <w:t>acuerdo con la siguiente tabla:</w:t>
      </w:r>
    </w:p>
    <w:p w14:paraId="72B400AB" w14:textId="77777777" w:rsidR="00E73283" w:rsidRPr="000925B2" w:rsidRDefault="00E73283" w:rsidP="00E73283">
      <w:pPr>
        <w:spacing w:line="360" w:lineRule="auto"/>
        <w:rPr>
          <w:rFonts w:ascii="Arial" w:hAnsi="Arial" w:cs="Arial"/>
          <w:sz w:val="20"/>
          <w:szCs w:val="20"/>
          <w:lang w:val="es-CO" w:eastAsia="es-CO"/>
        </w:rPr>
      </w:pPr>
    </w:p>
    <w:p w14:paraId="7E8AA62A" w14:textId="484CDA84" w:rsidR="00E73283" w:rsidRPr="00643BCF" w:rsidRDefault="00E73283" w:rsidP="00E73283">
      <w:pPr>
        <w:pStyle w:val="Textoindependiente"/>
        <w:ind w:right="98"/>
        <w:jc w:val="center"/>
        <w:rPr>
          <w:rFonts w:ascii="Arial" w:hAnsi="Arial" w:cs="Arial"/>
          <w:sz w:val="18"/>
          <w:szCs w:val="16"/>
        </w:rPr>
      </w:pPr>
      <w:r w:rsidRPr="00643BCF">
        <w:rPr>
          <w:rFonts w:ascii="Arial" w:hAnsi="Arial" w:cs="Arial"/>
          <w:sz w:val="18"/>
          <w:szCs w:val="16"/>
        </w:rPr>
        <w:t>Tabla</w:t>
      </w:r>
      <w:r w:rsidRPr="00643BCF">
        <w:rPr>
          <w:rFonts w:ascii="Arial" w:hAnsi="Arial" w:cs="Arial"/>
          <w:spacing w:val="-3"/>
          <w:sz w:val="18"/>
          <w:szCs w:val="16"/>
        </w:rPr>
        <w:t xml:space="preserve"> </w:t>
      </w:r>
      <w:r w:rsidR="0094469C">
        <w:rPr>
          <w:rFonts w:ascii="Arial" w:hAnsi="Arial" w:cs="Arial"/>
          <w:sz w:val="18"/>
          <w:szCs w:val="16"/>
        </w:rPr>
        <w:t>5</w:t>
      </w:r>
      <w:r w:rsidRPr="00643BCF">
        <w:rPr>
          <w:rFonts w:ascii="Arial" w:hAnsi="Arial" w:cs="Arial"/>
          <w:sz w:val="18"/>
          <w:szCs w:val="16"/>
        </w:rPr>
        <w:t>.</w:t>
      </w:r>
      <w:r w:rsidRPr="00643BCF">
        <w:rPr>
          <w:rFonts w:ascii="Arial" w:hAnsi="Arial" w:cs="Arial"/>
          <w:spacing w:val="-3"/>
          <w:sz w:val="18"/>
          <w:szCs w:val="16"/>
        </w:rPr>
        <w:t xml:space="preserve"> </w:t>
      </w:r>
      <w:r w:rsidRPr="00643BCF">
        <w:rPr>
          <w:rFonts w:ascii="Arial" w:hAnsi="Arial" w:cs="Arial"/>
          <w:sz w:val="18"/>
          <w:szCs w:val="16"/>
        </w:rPr>
        <w:t>Magnitud</w:t>
      </w:r>
      <w:r w:rsidRPr="00643BCF">
        <w:rPr>
          <w:rFonts w:ascii="Arial" w:hAnsi="Arial" w:cs="Arial"/>
          <w:spacing w:val="-3"/>
          <w:sz w:val="18"/>
          <w:szCs w:val="16"/>
        </w:rPr>
        <w:t xml:space="preserve"> </w:t>
      </w:r>
      <w:r w:rsidRPr="00643BCF">
        <w:rPr>
          <w:rFonts w:ascii="Arial" w:hAnsi="Arial" w:cs="Arial"/>
          <w:sz w:val="18"/>
          <w:szCs w:val="16"/>
        </w:rPr>
        <w:t>de</w:t>
      </w:r>
      <w:r w:rsidRPr="00643BCF">
        <w:rPr>
          <w:rFonts w:ascii="Arial" w:hAnsi="Arial" w:cs="Arial"/>
          <w:spacing w:val="-3"/>
          <w:sz w:val="18"/>
          <w:szCs w:val="16"/>
        </w:rPr>
        <w:t xml:space="preserve"> </w:t>
      </w:r>
      <w:r w:rsidRPr="00643BCF">
        <w:rPr>
          <w:rFonts w:ascii="Arial" w:hAnsi="Arial" w:cs="Arial"/>
          <w:sz w:val="18"/>
          <w:szCs w:val="16"/>
        </w:rPr>
        <w:t>afectación</w:t>
      </w:r>
      <w:r w:rsidRPr="00643BCF">
        <w:rPr>
          <w:rFonts w:ascii="Arial" w:hAnsi="Arial" w:cs="Arial"/>
          <w:spacing w:val="-3"/>
          <w:sz w:val="18"/>
          <w:szCs w:val="16"/>
        </w:rPr>
        <w:t xml:space="preserve"> </w:t>
      </w:r>
      <w:r w:rsidRPr="00643BCF">
        <w:rPr>
          <w:rFonts w:ascii="Arial" w:hAnsi="Arial" w:cs="Arial"/>
          <w:sz w:val="18"/>
          <w:szCs w:val="16"/>
        </w:rPr>
        <w:t>(Artículo</w:t>
      </w:r>
      <w:r w:rsidRPr="00643BCF">
        <w:rPr>
          <w:rFonts w:ascii="Arial" w:hAnsi="Arial" w:cs="Arial"/>
          <w:spacing w:val="-3"/>
          <w:sz w:val="18"/>
          <w:szCs w:val="16"/>
        </w:rPr>
        <w:t xml:space="preserve"> </w:t>
      </w:r>
      <w:r w:rsidRPr="00643BCF">
        <w:rPr>
          <w:rFonts w:ascii="Arial" w:hAnsi="Arial" w:cs="Arial"/>
          <w:sz w:val="18"/>
          <w:szCs w:val="16"/>
        </w:rPr>
        <w:t>7</w:t>
      </w:r>
      <w:r w:rsidRPr="00643BCF">
        <w:rPr>
          <w:rFonts w:ascii="Arial" w:hAnsi="Arial" w:cs="Arial"/>
          <w:spacing w:val="-3"/>
          <w:sz w:val="18"/>
          <w:szCs w:val="16"/>
        </w:rPr>
        <w:t xml:space="preserve"> </w:t>
      </w:r>
      <w:r w:rsidRPr="00643BCF">
        <w:rPr>
          <w:rFonts w:ascii="Arial" w:hAnsi="Arial" w:cs="Arial"/>
          <w:sz w:val="18"/>
          <w:szCs w:val="16"/>
        </w:rPr>
        <w:t>Resolución</w:t>
      </w:r>
      <w:r w:rsidRPr="00643BCF">
        <w:rPr>
          <w:rFonts w:ascii="Arial" w:hAnsi="Arial" w:cs="Arial"/>
          <w:spacing w:val="-3"/>
          <w:sz w:val="18"/>
          <w:szCs w:val="16"/>
        </w:rPr>
        <w:t xml:space="preserve"> </w:t>
      </w:r>
      <w:r w:rsidRPr="00643BCF">
        <w:rPr>
          <w:rFonts w:ascii="Arial" w:hAnsi="Arial" w:cs="Arial"/>
          <w:sz w:val="18"/>
          <w:szCs w:val="16"/>
        </w:rPr>
        <w:t>2086</w:t>
      </w:r>
      <w:r w:rsidRPr="00643BCF">
        <w:rPr>
          <w:rFonts w:ascii="Arial" w:hAnsi="Arial" w:cs="Arial"/>
          <w:spacing w:val="-3"/>
          <w:sz w:val="18"/>
          <w:szCs w:val="16"/>
        </w:rPr>
        <w:t xml:space="preserve"> </w:t>
      </w:r>
      <w:r w:rsidRPr="00643BCF">
        <w:rPr>
          <w:rFonts w:ascii="Arial" w:hAnsi="Arial" w:cs="Arial"/>
          <w:sz w:val="18"/>
          <w:szCs w:val="16"/>
        </w:rPr>
        <w:t>de</w:t>
      </w:r>
      <w:r w:rsidRPr="00643BCF">
        <w:rPr>
          <w:rFonts w:ascii="Arial" w:hAnsi="Arial" w:cs="Arial"/>
          <w:spacing w:val="-3"/>
          <w:sz w:val="18"/>
          <w:szCs w:val="16"/>
        </w:rPr>
        <w:t xml:space="preserve"> </w:t>
      </w:r>
      <w:r w:rsidRPr="00643BCF">
        <w:rPr>
          <w:rFonts w:ascii="Arial" w:hAnsi="Arial" w:cs="Arial"/>
          <w:sz w:val="18"/>
          <w:szCs w:val="16"/>
        </w:rPr>
        <w:t>2010)</w:t>
      </w:r>
    </w:p>
    <w:p w14:paraId="281597D0" w14:textId="77777777" w:rsidR="00E73283" w:rsidRDefault="00E73283" w:rsidP="00E73283">
      <w:pPr>
        <w:pStyle w:val="Textoindependiente"/>
        <w:rPr>
          <w:sz w:val="11"/>
        </w:rPr>
      </w:pPr>
    </w:p>
    <w:tbl>
      <w:tblPr>
        <w:tblStyle w:val="TableNormal0"/>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18"/>
        <w:gridCol w:w="3018"/>
        <w:gridCol w:w="3348"/>
      </w:tblGrid>
      <w:tr w:rsidR="00E73283" w:rsidRPr="00643BCF" w14:paraId="75EEE01E" w14:textId="77777777" w:rsidTr="002273F2">
        <w:trPr>
          <w:trHeight w:val="505"/>
        </w:trPr>
        <w:tc>
          <w:tcPr>
            <w:tcW w:w="3018" w:type="dxa"/>
            <w:shd w:val="clear" w:color="auto" w:fill="BFBFBF"/>
          </w:tcPr>
          <w:p w14:paraId="5F6DD875" w14:textId="77777777" w:rsidR="00E73283" w:rsidRPr="00643BCF" w:rsidRDefault="00E73283" w:rsidP="002273F2">
            <w:pPr>
              <w:pStyle w:val="TableParagraph"/>
              <w:spacing w:line="250" w:lineRule="atLeast"/>
              <w:ind w:left="964" w:right="190" w:hanging="746"/>
              <w:rPr>
                <w:b/>
                <w:sz w:val="20"/>
                <w:szCs w:val="18"/>
              </w:rPr>
            </w:pPr>
            <w:r w:rsidRPr="00643BCF">
              <w:rPr>
                <w:b/>
                <w:sz w:val="20"/>
                <w:szCs w:val="18"/>
              </w:rPr>
              <w:t>Criterio de valoración de</w:t>
            </w:r>
            <w:r w:rsidRPr="00643BCF">
              <w:rPr>
                <w:b/>
                <w:spacing w:val="-59"/>
                <w:sz w:val="20"/>
                <w:szCs w:val="18"/>
              </w:rPr>
              <w:t xml:space="preserve"> </w:t>
            </w:r>
            <w:r w:rsidRPr="00643BCF">
              <w:rPr>
                <w:b/>
                <w:sz w:val="20"/>
                <w:szCs w:val="18"/>
              </w:rPr>
              <w:t>afectación</w:t>
            </w:r>
          </w:p>
        </w:tc>
        <w:tc>
          <w:tcPr>
            <w:tcW w:w="3018" w:type="dxa"/>
            <w:shd w:val="clear" w:color="auto" w:fill="BFBFBF"/>
          </w:tcPr>
          <w:p w14:paraId="1415EECD" w14:textId="77777777" w:rsidR="00E73283" w:rsidRPr="00643BCF" w:rsidRDefault="00E73283" w:rsidP="002273F2">
            <w:pPr>
              <w:pStyle w:val="TableParagraph"/>
              <w:spacing w:line="250" w:lineRule="atLeast"/>
              <w:ind w:left="830" w:right="575" w:hanging="227"/>
              <w:rPr>
                <w:b/>
                <w:sz w:val="20"/>
                <w:szCs w:val="18"/>
              </w:rPr>
            </w:pPr>
            <w:r w:rsidRPr="00643BCF">
              <w:rPr>
                <w:b/>
                <w:sz w:val="20"/>
                <w:szCs w:val="18"/>
              </w:rPr>
              <w:t>Importancia de la</w:t>
            </w:r>
            <w:r w:rsidRPr="00643BCF">
              <w:rPr>
                <w:b/>
                <w:spacing w:val="-59"/>
                <w:sz w:val="20"/>
                <w:szCs w:val="18"/>
              </w:rPr>
              <w:t xml:space="preserve"> </w:t>
            </w:r>
            <w:r w:rsidRPr="00643BCF">
              <w:rPr>
                <w:b/>
                <w:sz w:val="20"/>
                <w:szCs w:val="18"/>
              </w:rPr>
              <w:t>afectación</w:t>
            </w:r>
            <w:r w:rsidRPr="00643BCF">
              <w:rPr>
                <w:b/>
                <w:spacing w:val="-2"/>
                <w:sz w:val="20"/>
                <w:szCs w:val="18"/>
              </w:rPr>
              <w:t xml:space="preserve"> </w:t>
            </w:r>
            <w:r w:rsidRPr="00643BCF">
              <w:rPr>
                <w:b/>
                <w:sz w:val="20"/>
                <w:szCs w:val="18"/>
              </w:rPr>
              <w:t>(I)</w:t>
            </w:r>
          </w:p>
        </w:tc>
        <w:tc>
          <w:tcPr>
            <w:tcW w:w="3348" w:type="dxa"/>
            <w:shd w:val="clear" w:color="auto" w:fill="BFBFBF"/>
          </w:tcPr>
          <w:p w14:paraId="2876F056" w14:textId="77777777" w:rsidR="00E73283" w:rsidRPr="00643BCF" w:rsidRDefault="00E73283" w:rsidP="002273F2">
            <w:pPr>
              <w:pStyle w:val="TableParagraph"/>
              <w:spacing w:line="250" w:lineRule="atLeast"/>
              <w:ind w:left="928" w:right="361" w:hanging="538"/>
              <w:rPr>
                <w:b/>
                <w:sz w:val="20"/>
                <w:szCs w:val="18"/>
              </w:rPr>
            </w:pPr>
            <w:r w:rsidRPr="00643BCF">
              <w:rPr>
                <w:b/>
                <w:sz w:val="20"/>
                <w:szCs w:val="18"/>
              </w:rPr>
              <w:t>Magnitud potencial de la</w:t>
            </w:r>
            <w:r w:rsidRPr="00643BCF">
              <w:rPr>
                <w:b/>
                <w:spacing w:val="-59"/>
                <w:sz w:val="20"/>
                <w:szCs w:val="18"/>
              </w:rPr>
              <w:t xml:space="preserve"> </w:t>
            </w:r>
            <w:r w:rsidRPr="00643BCF">
              <w:rPr>
                <w:b/>
                <w:sz w:val="20"/>
                <w:szCs w:val="18"/>
              </w:rPr>
              <w:t>afectación</w:t>
            </w:r>
            <w:r w:rsidRPr="00643BCF">
              <w:rPr>
                <w:b/>
                <w:spacing w:val="-1"/>
                <w:sz w:val="20"/>
                <w:szCs w:val="18"/>
              </w:rPr>
              <w:t xml:space="preserve"> </w:t>
            </w:r>
            <w:r w:rsidRPr="00643BCF">
              <w:rPr>
                <w:b/>
                <w:sz w:val="20"/>
                <w:szCs w:val="18"/>
              </w:rPr>
              <w:t>(m)</w:t>
            </w:r>
          </w:p>
        </w:tc>
      </w:tr>
      <w:tr w:rsidR="00E73283" w:rsidRPr="00643BCF" w14:paraId="227C2EE6" w14:textId="77777777" w:rsidTr="002273F2">
        <w:trPr>
          <w:trHeight w:val="252"/>
        </w:trPr>
        <w:tc>
          <w:tcPr>
            <w:tcW w:w="3018" w:type="dxa"/>
          </w:tcPr>
          <w:p w14:paraId="6818C6AC" w14:textId="77777777" w:rsidR="00E73283" w:rsidRPr="00643BCF" w:rsidRDefault="00E73283" w:rsidP="002273F2">
            <w:pPr>
              <w:pStyle w:val="TableParagraph"/>
              <w:spacing w:line="233" w:lineRule="exact"/>
              <w:ind w:left="967" w:right="960"/>
              <w:jc w:val="center"/>
              <w:rPr>
                <w:sz w:val="20"/>
                <w:szCs w:val="18"/>
              </w:rPr>
            </w:pPr>
            <w:r w:rsidRPr="00643BCF">
              <w:rPr>
                <w:sz w:val="20"/>
                <w:szCs w:val="18"/>
              </w:rPr>
              <w:t>Irrelevante</w:t>
            </w:r>
          </w:p>
        </w:tc>
        <w:tc>
          <w:tcPr>
            <w:tcW w:w="3018" w:type="dxa"/>
          </w:tcPr>
          <w:p w14:paraId="198AA45B" w14:textId="77777777" w:rsidR="00E73283" w:rsidRPr="00643BCF" w:rsidRDefault="00E73283" w:rsidP="002273F2">
            <w:pPr>
              <w:pStyle w:val="TableParagraph"/>
              <w:spacing w:line="233" w:lineRule="exact"/>
              <w:ind w:left="9"/>
              <w:jc w:val="center"/>
              <w:rPr>
                <w:sz w:val="20"/>
                <w:szCs w:val="18"/>
              </w:rPr>
            </w:pPr>
            <w:r w:rsidRPr="00643BCF">
              <w:rPr>
                <w:sz w:val="20"/>
                <w:szCs w:val="18"/>
              </w:rPr>
              <w:t>8</w:t>
            </w:r>
          </w:p>
        </w:tc>
        <w:tc>
          <w:tcPr>
            <w:tcW w:w="3348" w:type="dxa"/>
          </w:tcPr>
          <w:p w14:paraId="76CFF1CD" w14:textId="77777777" w:rsidR="00E73283" w:rsidRPr="00643BCF" w:rsidRDefault="00E73283" w:rsidP="002273F2">
            <w:pPr>
              <w:pStyle w:val="TableParagraph"/>
              <w:spacing w:line="233" w:lineRule="exact"/>
              <w:ind w:right="1539"/>
              <w:jc w:val="right"/>
              <w:rPr>
                <w:sz w:val="20"/>
                <w:szCs w:val="18"/>
              </w:rPr>
            </w:pPr>
            <w:r w:rsidRPr="00643BCF">
              <w:rPr>
                <w:sz w:val="20"/>
                <w:szCs w:val="18"/>
              </w:rPr>
              <w:t>20</w:t>
            </w:r>
          </w:p>
        </w:tc>
      </w:tr>
      <w:tr w:rsidR="00E73283" w:rsidRPr="00643BCF" w14:paraId="303E5BF7" w14:textId="77777777" w:rsidTr="002273F2">
        <w:trPr>
          <w:trHeight w:val="252"/>
        </w:trPr>
        <w:tc>
          <w:tcPr>
            <w:tcW w:w="3018" w:type="dxa"/>
          </w:tcPr>
          <w:p w14:paraId="111FF6EA" w14:textId="77777777" w:rsidR="00E73283" w:rsidRPr="00643BCF" w:rsidRDefault="00E73283" w:rsidP="002273F2">
            <w:pPr>
              <w:pStyle w:val="TableParagraph"/>
              <w:spacing w:line="233" w:lineRule="exact"/>
              <w:ind w:left="967" w:right="958"/>
              <w:jc w:val="center"/>
              <w:rPr>
                <w:sz w:val="20"/>
                <w:szCs w:val="18"/>
              </w:rPr>
            </w:pPr>
            <w:r w:rsidRPr="00643BCF">
              <w:rPr>
                <w:sz w:val="20"/>
                <w:szCs w:val="18"/>
              </w:rPr>
              <w:t>Leve</w:t>
            </w:r>
          </w:p>
        </w:tc>
        <w:tc>
          <w:tcPr>
            <w:tcW w:w="3018" w:type="dxa"/>
          </w:tcPr>
          <w:p w14:paraId="12501BD1" w14:textId="77777777" w:rsidR="00E73283" w:rsidRPr="00643BCF" w:rsidRDefault="00E73283" w:rsidP="002273F2">
            <w:pPr>
              <w:pStyle w:val="TableParagraph"/>
              <w:spacing w:line="233" w:lineRule="exact"/>
              <w:ind w:right="1276"/>
              <w:jc w:val="right"/>
              <w:rPr>
                <w:sz w:val="20"/>
                <w:szCs w:val="18"/>
              </w:rPr>
            </w:pPr>
            <w:r w:rsidRPr="00643BCF">
              <w:rPr>
                <w:sz w:val="20"/>
                <w:szCs w:val="18"/>
              </w:rPr>
              <w:t>9-20</w:t>
            </w:r>
          </w:p>
        </w:tc>
        <w:tc>
          <w:tcPr>
            <w:tcW w:w="3348" w:type="dxa"/>
          </w:tcPr>
          <w:p w14:paraId="2647EC3B" w14:textId="77777777" w:rsidR="00E73283" w:rsidRPr="00643BCF" w:rsidRDefault="00E73283" w:rsidP="002273F2">
            <w:pPr>
              <w:pStyle w:val="TableParagraph"/>
              <w:spacing w:line="233" w:lineRule="exact"/>
              <w:ind w:right="1539"/>
              <w:jc w:val="right"/>
              <w:rPr>
                <w:sz w:val="20"/>
                <w:szCs w:val="18"/>
              </w:rPr>
            </w:pPr>
            <w:r w:rsidRPr="00643BCF">
              <w:rPr>
                <w:sz w:val="20"/>
                <w:szCs w:val="18"/>
              </w:rPr>
              <w:t>35</w:t>
            </w:r>
          </w:p>
        </w:tc>
      </w:tr>
      <w:tr w:rsidR="00E73283" w:rsidRPr="00643BCF" w14:paraId="01E0589D" w14:textId="77777777" w:rsidTr="002273F2">
        <w:trPr>
          <w:trHeight w:val="252"/>
        </w:trPr>
        <w:tc>
          <w:tcPr>
            <w:tcW w:w="3018" w:type="dxa"/>
          </w:tcPr>
          <w:p w14:paraId="635AE5F9" w14:textId="77777777" w:rsidR="00E73283" w:rsidRPr="00643BCF" w:rsidRDefault="00E73283" w:rsidP="002273F2">
            <w:pPr>
              <w:pStyle w:val="TableParagraph"/>
              <w:spacing w:line="233" w:lineRule="exact"/>
              <w:ind w:left="967" w:right="958"/>
              <w:jc w:val="center"/>
              <w:rPr>
                <w:sz w:val="20"/>
                <w:szCs w:val="18"/>
              </w:rPr>
            </w:pPr>
            <w:r w:rsidRPr="00643BCF">
              <w:rPr>
                <w:sz w:val="20"/>
                <w:szCs w:val="18"/>
              </w:rPr>
              <w:t>Moderado</w:t>
            </w:r>
          </w:p>
        </w:tc>
        <w:tc>
          <w:tcPr>
            <w:tcW w:w="3018" w:type="dxa"/>
          </w:tcPr>
          <w:p w14:paraId="31357A18" w14:textId="77777777" w:rsidR="00E73283" w:rsidRPr="00643BCF" w:rsidRDefault="00E73283" w:rsidP="002273F2">
            <w:pPr>
              <w:pStyle w:val="TableParagraph"/>
              <w:spacing w:line="233" w:lineRule="exact"/>
              <w:ind w:right="1215"/>
              <w:jc w:val="right"/>
              <w:rPr>
                <w:sz w:val="20"/>
                <w:szCs w:val="18"/>
              </w:rPr>
            </w:pPr>
            <w:r w:rsidRPr="00643BCF">
              <w:rPr>
                <w:sz w:val="20"/>
                <w:szCs w:val="18"/>
              </w:rPr>
              <w:t>21-40</w:t>
            </w:r>
          </w:p>
        </w:tc>
        <w:tc>
          <w:tcPr>
            <w:tcW w:w="3348" w:type="dxa"/>
          </w:tcPr>
          <w:p w14:paraId="6B99AF20" w14:textId="77777777" w:rsidR="00E73283" w:rsidRPr="00643BCF" w:rsidRDefault="00E73283" w:rsidP="002273F2">
            <w:pPr>
              <w:pStyle w:val="TableParagraph"/>
              <w:spacing w:line="233" w:lineRule="exact"/>
              <w:ind w:right="1539"/>
              <w:jc w:val="right"/>
              <w:rPr>
                <w:sz w:val="20"/>
                <w:szCs w:val="18"/>
              </w:rPr>
            </w:pPr>
            <w:r w:rsidRPr="00643BCF">
              <w:rPr>
                <w:sz w:val="20"/>
                <w:szCs w:val="18"/>
              </w:rPr>
              <w:t>50</w:t>
            </w:r>
          </w:p>
        </w:tc>
      </w:tr>
      <w:tr w:rsidR="00E73283" w:rsidRPr="00643BCF" w14:paraId="7075AA72" w14:textId="77777777" w:rsidTr="002273F2">
        <w:trPr>
          <w:trHeight w:val="252"/>
        </w:trPr>
        <w:tc>
          <w:tcPr>
            <w:tcW w:w="3018" w:type="dxa"/>
          </w:tcPr>
          <w:p w14:paraId="16B4276D" w14:textId="77777777" w:rsidR="00E73283" w:rsidRPr="00643BCF" w:rsidRDefault="00E73283" w:rsidP="002273F2">
            <w:pPr>
              <w:pStyle w:val="TableParagraph"/>
              <w:spacing w:line="233" w:lineRule="exact"/>
              <w:ind w:left="967" w:right="959"/>
              <w:jc w:val="center"/>
              <w:rPr>
                <w:sz w:val="20"/>
                <w:szCs w:val="18"/>
              </w:rPr>
            </w:pPr>
            <w:r w:rsidRPr="00643BCF">
              <w:rPr>
                <w:sz w:val="20"/>
                <w:szCs w:val="18"/>
              </w:rPr>
              <w:t>Severo</w:t>
            </w:r>
          </w:p>
        </w:tc>
        <w:tc>
          <w:tcPr>
            <w:tcW w:w="3018" w:type="dxa"/>
          </w:tcPr>
          <w:p w14:paraId="18593068" w14:textId="77777777" w:rsidR="00E73283" w:rsidRPr="00643BCF" w:rsidRDefault="00E73283" w:rsidP="002273F2">
            <w:pPr>
              <w:pStyle w:val="TableParagraph"/>
              <w:spacing w:line="233" w:lineRule="exact"/>
              <w:ind w:right="1215"/>
              <w:jc w:val="right"/>
              <w:rPr>
                <w:sz w:val="20"/>
                <w:szCs w:val="18"/>
              </w:rPr>
            </w:pPr>
            <w:r w:rsidRPr="00643BCF">
              <w:rPr>
                <w:sz w:val="20"/>
                <w:szCs w:val="18"/>
              </w:rPr>
              <w:t>41-60</w:t>
            </w:r>
          </w:p>
        </w:tc>
        <w:tc>
          <w:tcPr>
            <w:tcW w:w="3348" w:type="dxa"/>
          </w:tcPr>
          <w:p w14:paraId="30A2CBEA" w14:textId="77777777" w:rsidR="00E73283" w:rsidRPr="00643BCF" w:rsidRDefault="00E73283" w:rsidP="002273F2">
            <w:pPr>
              <w:pStyle w:val="TableParagraph"/>
              <w:spacing w:line="233" w:lineRule="exact"/>
              <w:ind w:right="1539"/>
              <w:jc w:val="right"/>
              <w:rPr>
                <w:sz w:val="20"/>
                <w:szCs w:val="18"/>
              </w:rPr>
            </w:pPr>
            <w:r w:rsidRPr="00643BCF">
              <w:rPr>
                <w:sz w:val="20"/>
                <w:szCs w:val="18"/>
              </w:rPr>
              <w:t>65</w:t>
            </w:r>
          </w:p>
        </w:tc>
      </w:tr>
      <w:tr w:rsidR="00E73283" w:rsidRPr="00643BCF" w14:paraId="58F0B676" w14:textId="77777777" w:rsidTr="002273F2">
        <w:trPr>
          <w:trHeight w:val="252"/>
        </w:trPr>
        <w:tc>
          <w:tcPr>
            <w:tcW w:w="3018" w:type="dxa"/>
          </w:tcPr>
          <w:p w14:paraId="6D18BA78" w14:textId="77777777" w:rsidR="00E73283" w:rsidRPr="00643BCF" w:rsidRDefault="00E73283" w:rsidP="002273F2">
            <w:pPr>
              <w:pStyle w:val="TableParagraph"/>
              <w:spacing w:line="233" w:lineRule="exact"/>
              <w:ind w:left="967" w:right="958"/>
              <w:jc w:val="center"/>
              <w:rPr>
                <w:sz w:val="20"/>
                <w:szCs w:val="18"/>
              </w:rPr>
            </w:pPr>
            <w:r w:rsidRPr="00643BCF">
              <w:rPr>
                <w:sz w:val="20"/>
                <w:szCs w:val="18"/>
              </w:rPr>
              <w:t>Crítico</w:t>
            </w:r>
          </w:p>
        </w:tc>
        <w:tc>
          <w:tcPr>
            <w:tcW w:w="3018" w:type="dxa"/>
          </w:tcPr>
          <w:p w14:paraId="68B66C87" w14:textId="77777777" w:rsidR="00E73283" w:rsidRPr="00643BCF" w:rsidRDefault="00E73283" w:rsidP="002273F2">
            <w:pPr>
              <w:pStyle w:val="TableParagraph"/>
              <w:spacing w:line="233" w:lineRule="exact"/>
              <w:ind w:right="1215"/>
              <w:jc w:val="right"/>
              <w:rPr>
                <w:sz w:val="20"/>
                <w:szCs w:val="18"/>
              </w:rPr>
            </w:pPr>
            <w:r w:rsidRPr="00643BCF">
              <w:rPr>
                <w:sz w:val="20"/>
                <w:szCs w:val="18"/>
              </w:rPr>
              <w:t>61-80</w:t>
            </w:r>
          </w:p>
        </w:tc>
        <w:tc>
          <w:tcPr>
            <w:tcW w:w="3348" w:type="dxa"/>
          </w:tcPr>
          <w:p w14:paraId="396E5647" w14:textId="77777777" w:rsidR="00E73283" w:rsidRPr="00643BCF" w:rsidRDefault="00E73283" w:rsidP="002273F2">
            <w:pPr>
              <w:pStyle w:val="TableParagraph"/>
              <w:spacing w:line="233" w:lineRule="exact"/>
              <w:ind w:right="1539"/>
              <w:jc w:val="right"/>
              <w:rPr>
                <w:sz w:val="20"/>
                <w:szCs w:val="18"/>
              </w:rPr>
            </w:pPr>
            <w:r w:rsidRPr="00643BCF">
              <w:rPr>
                <w:sz w:val="20"/>
                <w:szCs w:val="18"/>
              </w:rPr>
              <w:t>80</w:t>
            </w:r>
          </w:p>
        </w:tc>
      </w:tr>
    </w:tbl>
    <w:p w14:paraId="2594B073" w14:textId="77777777" w:rsidR="00E73283" w:rsidRDefault="00E73283" w:rsidP="00E73283">
      <w:pPr>
        <w:spacing w:line="360" w:lineRule="auto"/>
        <w:jc w:val="both"/>
        <w:rPr>
          <w:rFonts w:ascii="Arial" w:eastAsia="Calibri" w:hAnsi="Arial" w:cs="Arial"/>
          <w:b/>
          <w:bCs/>
          <w:iCs/>
          <w:color w:val="000000"/>
          <w:sz w:val="22"/>
          <w:szCs w:val="22"/>
          <w:lang w:eastAsia="en-US"/>
        </w:rPr>
      </w:pPr>
    </w:p>
    <w:p w14:paraId="6CB285BF" w14:textId="6A16B6D3" w:rsidR="001E642D" w:rsidRPr="001E642D" w:rsidRDefault="001E642D" w:rsidP="001E642D">
      <w:pPr>
        <w:spacing w:line="360" w:lineRule="auto"/>
        <w:jc w:val="center"/>
        <w:rPr>
          <w:rFonts w:ascii="Arial" w:eastAsia="Calibri" w:hAnsi="Arial" w:cs="Arial"/>
          <w:b/>
          <w:bCs/>
          <w:iCs/>
          <w:color w:val="000000"/>
          <w:szCs w:val="22"/>
          <w:lang w:eastAsia="en-US"/>
        </w:rPr>
      </w:pPr>
      <w:r w:rsidRPr="001E642D">
        <w:rPr>
          <w:rFonts w:ascii="Arial" w:eastAsia="Calibri" w:hAnsi="Arial" w:cs="Arial"/>
          <w:b/>
          <w:bCs/>
          <w:iCs/>
          <w:color w:val="000000"/>
          <w:szCs w:val="22"/>
          <w:lang w:eastAsia="en-US"/>
        </w:rPr>
        <w:t xml:space="preserve">m = </w:t>
      </w:r>
      <w:r w:rsidR="00B4013F">
        <w:rPr>
          <w:rFonts w:ascii="Arial" w:eastAsia="Calibri" w:hAnsi="Arial" w:cs="Arial"/>
          <w:b/>
          <w:bCs/>
          <w:iCs/>
          <w:color w:val="000000"/>
          <w:szCs w:val="22"/>
          <w:lang w:eastAsia="en-US"/>
        </w:rPr>
        <w:t>20</w:t>
      </w:r>
    </w:p>
    <w:p w14:paraId="5441EE9D" w14:textId="77777777" w:rsidR="00E73283" w:rsidRPr="00643BCF" w:rsidRDefault="00E73283" w:rsidP="00E73FBE">
      <w:pPr>
        <w:pStyle w:val="Ttulo3"/>
        <w:rPr>
          <w:sz w:val="28"/>
        </w:rPr>
      </w:pPr>
      <w:r w:rsidRPr="00643BCF">
        <w:rPr>
          <w:sz w:val="28"/>
        </w:rPr>
        <w:t>Probabilidad de ocurrencia (o)</w:t>
      </w:r>
    </w:p>
    <w:p w14:paraId="006BD7C7" w14:textId="77777777" w:rsidR="00E73283" w:rsidRPr="00643BCF" w:rsidRDefault="00E73283" w:rsidP="00E73283">
      <w:pPr>
        <w:spacing w:line="360" w:lineRule="auto"/>
        <w:jc w:val="both"/>
        <w:rPr>
          <w:rFonts w:ascii="Arial" w:hAnsi="Arial" w:cs="Arial"/>
          <w:color w:val="000000" w:themeColor="text1"/>
          <w:szCs w:val="22"/>
        </w:rPr>
      </w:pPr>
    </w:p>
    <w:p w14:paraId="44419F7F" w14:textId="77777777" w:rsidR="00E73283" w:rsidRPr="00643BCF" w:rsidRDefault="00E73283" w:rsidP="00E73283">
      <w:pPr>
        <w:spacing w:line="360" w:lineRule="auto"/>
        <w:jc w:val="both"/>
        <w:rPr>
          <w:rFonts w:ascii="Arial" w:hAnsi="Arial" w:cs="Arial"/>
          <w:color w:val="000000" w:themeColor="text1"/>
          <w:szCs w:val="22"/>
        </w:rPr>
      </w:pPr>
      <w:r w:rsidRPr="00643BCF">
        <w:rPr>
          <w:rFonts w:ascii="Arial" w:hAnsi="Arial" w:cs="Arial"/>
          <w:color w:val="000000" w:themeColor="text1"/>
          <w:szCs w:val="22"/>
        </w:rPr>
        <w:t xml:space="preserve">La probabilidad de ocurrencia de la afectación se puede calificar como muy alta, alta, moderada, baja o muy baja atendiendo los valores presentados en el artículo 8 de la Resolución 2086 de 2010 como se presentan a continuación: </w:t>
      </w:r>
    </w:p>
    <w:p w14:paraId="24909971" w14:textId="77777777" w:rsidR="00E73283" w:rsidRPr="0038499D" w:rsidRDefault="00E73283" w:rsidP="00E73283">
      <w:pPr>
        <w:spacing w:line="360" w:lineRule="auto"/>
        <w:jc w:val="both"/>
        <w:rPr>
          <w:rFonts w:ascii="Arial" w:hAnsi="Arial" w:cs="Arial"/>
          <w:b/>
          <w:bCs/>
          <w:color w:val="000000" w:themeColor="text1"/>
          <w:sz w:val="20"/>
          <w:szCs w:val="20"/>
        </w:rPr>
      </w:pPr>
    </w:p>
    <w:p w14:paraId="5A5B3BDF" w14:textId="73AB1622" w:rsidR="00E73283" w:rsidRPr="006541B1" w:rsidRDefault="00E73283" w:rsidP="003A1E78">
      <w:pPr>
        <w:jc w:val="center"/>
        <w:rPr>
          <w:rFonts w:ascii="Arial" w:hAnsi="Arial" w:cs="Arial"/>
          <w:sz w:val="18"/>
          <w:szCs w:val="16"/>
        </w:rPr>
      </w:pPr>
      <w:r w:rsidRPr="006541B1">
        <w:rPr>
          <w:rFonts w:ascii="Arial" w:hAnsi="Arial" w:cs="Arial"/>
          <w:sz w:val="18"/>
          <w:szCs w:val="16"/>
        </w:rPr>
        <w:t xml:space="preserve">Tabla </w:t>
      </w:r>
      <w:r w:rsidR="0094469C">
        <w:rPr>
          <w:rFonts w:ascii="Arial" w:hAnsi="Arial" w:cs="Arial"/>
          <w:sz w:val="18"/>
          <w:szCs w:val="16"/>
        </w:rPr>
        <w:t>6</w:t>
      </w:r>
      <w:r w:rsidRPr="006541B1">
        <w:rPr>
          <w:rFonts w:ascii="Arial" w:hAnsi="Arial" w:cs="Arial"/>
          <w:sz w:val="18"/>
          <w:szCs w:val="16"/>
        </w:rPr>
        <w:t>. Valoración Probabilidad de Ocurrencia</w:t>
      </w:r>
    </w:p>
    <w:p w14:paraId="7914C036" w14:textId="77777777" w:rsidR="00E73283" w:rsidRDefault="00E73283" w:rsidP="00E73283">
      <w:pPr>
        <w:jc w:val="center"/>
        <w:rPr>
          <w:rFonts w:ascii="Arial" w:hAnsi="Arial" w:cs="Arial"/>
          <w:sz w:val="18"/>
          <w:szCs w:val="18"/>
        </w:rPr>
      </w:pPr>
    </w:p>
    <w:tbl>
      <w:tblPr>
        <w:tblW w:w="0" w:type="auto"/>
        <w:tblInd w:w="2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2820"/>
      </w:tblGrid>
      <w:tr w:rsidR="00E73283" w:rsidRPr="00643BCF" w14:paraId="74F7A02F" w14:textId="77777777" w:rsidTr="002273F2">
        <w:trPr>
          <w:trHeight w:val="565"/>
        </w:trPr>
        <w:tc>
          <w:tcPr>
            <w:tcW w:w="254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C1ECE88" w14:textId="77777777" w:rsidR="00E73283" w:rsidRPr="00643BCF" w:rsidRDefault="00E73283" w:rsidP="002273F2">
            <w:pPr>
              <w:suppressAutoHyphens/>
              <w:spacing w:line="360" w:lineRule="auto"/>
              <w:jc w:val="center"/>
              <w:rPr>
                <w:rFonts w:ascii="Arial" w:eastAsia="Arial Unicode MS" w:hAnsi="Arial" w:cs="Arial"/>
                <w:b/>
                <w:iCs/>
                <w:sz w:val="20"/>
                <w:szCs w:val="20"/>
                <w:lang w:val="es-CO" w:eastAsia="zh-CN"/>
              </w:rPr>
            </w:pPr>
            <w:r w:rsidRPr="00643BCF">
              <w:rPr>
                <w:rFonts w:ascii="Arial" w:eastAsia="Arial Unicode MS" w:hAnsi="Arial" w:cs="Arial"/>
                <w:b/>
                <w:iCs/>
                <w:sz w:val="20"/>
                <w:szCs w:val="20"/>
                <w:lang w:val="es-CO" w:eastAsia="zh-CN"/>
              </w:rPr>
              <w:t>Criterio</w:t>
            </w:r>
          </w:p>
        </w:tc>
        <w:tc>
          <w:tcPr>
            <w:tcW w:w="28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4E5F513" w14:textId="77777777" w:rsidR="00E73283" w:rsidRPr="00643BCF" w:rsidRDefault="00E73283" w:rsidP="002273F2">
            <w:pPr>
              <w:suppressAutoHyphens/>
              <w:spacing w:line="360" w:lineRule="auto"/>
              <w:jc w:val="center"/>
              <w:rPr>
                <w:rFonts w:ascii="Arial" w:eastAsia="Arial Unicode MS" w:hAnsi="Arial" w:cs="Arial"/>
                <w:b/>
                <w:iCs/>
                <w:sz w:val="20"/>
                <w:szCs w:val="20"/>
                <w:lang w:val="es-CO" w:eastAsia="zh-CN"/>
              </w:rPr>
            </w:pPr>
            <w:r w:rsidRPr="00643BCF">
              <w:rPr>
                <w:rFonts w:ascii="Arial" w:eastAsia="Arial Unicode MS" w:hAnsi="Arial" w:cs="Arial"/>
                <w:b/>
                <w:iCs/>
                <w:sz w:val="20"/>
                <w:szCs w:val="20"/>
                <w:lang w:val="es-CO" w:eastAsia="zh-CN"/>
              </w:rPr>
              <w:t>Valor de probabilidad de ocurrencia</w:t>
            </w:r>
          </w:p>
        </w:tc>
      </w:tr>
      <w:tr w:rsidR="00E73283" w:rsidRPr="00643BCF" w14:paraId="543F4942" w14:textId="77777777" w:rsidTr="002273F2">
        <w:trPr>
          <w:trHeight w:val="330"/>
        </w:trPr>
        <w:tc>
          <w:tcPr>
            <w:tcW w:w="2544" w:type="dxa"/>
            <w:tcBorders>
              <w:top w:val="single" w:sz="4" w:space="0" w:color="auto"/>
              <w:left w:val="single" w:sz="4" w:space="0" w:color="auto"/>
              <w:bottom w:val="single" w:sz="4" w:space="0" w:color="auto"/>
              <w:right w:val="single" w:sz="4" w:space="0" w:color="auto"/>
            </w:tcBorders>
            <w:hideMark/>
          </w:tcPr>
          <w:p w14:paraId="5AC91373" w14:textId="77777777" w:rsidR="00E73283" w:rsidRPr="00643BCF" w:rsidRDefault="00E73283" w:rsidP="002273F2">
            <w:pPr>
              <w:autoSpaceDE w:val="0"/>
              <w:autoSpaceDN w:val="0"/>
              <w:adjustRightInd w:val="0"/>
              <w:spacing w:line="360" w:lineRule="auto"/>
              <w:jc w:val="both"/>
              <w:rPr>
                <w:rFonts w:ascii="Arial" w:hAnsi="Arial" w:cs="Arial"/>
                <w:sz w:val="20"/>
                <w:szCs w:val="18"/>
              </w:rPr>
            </w:pPr>
            <w:r w:rsidRPr="00643BCF">
              <w:rPr>
                <w:rFonts w:ascii="Arial" w:hAnsi="Arial" w:cs="Arial"/>
                <w:sz w:val="20"/>
                <w:szCs w:val="18"/>
              </w:rPr>
              <w:t>Muy Alta</w:t>
            </w:r>
          </w:p>
        </w:tc>
        <w:tc>
          <w:tcPr>
            <w:tcW w:w="2820" w:type="dxa"/>
            <w:tcBorders>
              <w:top w:val="single" w:sz="4" w:space="0" w:color="auto"/>
              <w:left w:val="single" w:sz="4" w:space="0" w:color="auto"/>
              <w:bottom w:val="single" w:sz="4" w:space="0" w:color="auto"/>
              <w:right w:val="single" w:sz="4" w:space="0" w:color="auto"/>
            </w:tcBorders>
            <w:hideMark/>
          </w:tcPr>
          <w:p w14:paraId="6EFBFDAA" w14:textId="77777777" w:rsidR="00E73283" w:rsidRPr="00643BCF" w:rsidRDefault="00E73283" w:rsidP="002273F2">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1</w:t>
            </w:r>
          </w:p>
        </w:tc>
      </w:tr>
      <w:tr w:rsidR="00E73283" w:rsidRPr="00643BCF" w14:paraId="2E3CE4DB" w14:textId="77777777" w:rsidTr="002273F2">
        <w:trPr>
          <w:trHeight w:val="345"/>
        </w:trPr>
        <w:tc>
          <w:tcPr>
            <w:tcW w:w="2544" w:type="dxa"/>
            <w:tcBorders>
              <w:top w:val="single" w:sz="4" w:space="0" w:color="auto"/>
              <w:left w:val="single" w:sz="4" w:space="0" w:color="auto"/>
              <w:bottom w:val="single" w:sz="4" w:space="0" w:color="auto"/>
              <w:right w:val="single" w:sz="4" w:space="0" w:color="auto"/>
            </w:tcBorders>
            <w:hideMark/>
          </w:tcPr>
          <w:p w14:paraId="1AEA5566" w14:textId="77777777" w:rsidR="00E73283" w:rsidRPr="00643BCF" w:rsidRDefault="00E73283" w:rsidP="002273F2">
            <w:pPr>
              <w:autoSpaceDE w:val="0"/>
              <w:autoSpaceDN w:val="0"/>
              <w:adjustRightInd w:val="0"/>
              <w:spacing w:line="360" w:lineRule="auto"/>
              <w:jc w:val="both"/>
              <w:rPr>
                <w:rFonts w:ascii="Arial" w:hAnsi="Arial" w:cs="Arial"/>
                <w:sz w:val="20"/>
                <w:szCs w:val="18"/>
              </w:rPr>
            </w:pPr>
            <w:r w:rsidRPr="00643BCF">
              <w:rPr>
                <w:rFonts w:ascii="Arial" w:hAnsi="Arial" w:cs="Arial"/>
                <w:sz w:val="20"/>
                <w:szCs w:val="18"/>
              </w:rPr>
              <w:t>Alta</w:t>
            </w:r>
          </w:p>
        </w:tc>
        <w:tc>
          <w:tcPr>
            <w:tcW w:w="2820" w:type="dxa"/>
            <w:tcBorders>
              <w:top w:val="single" w:sz="4" w:space="0" w:color="auto"/>
              <w:left w:val="single" w:sz="4" w:space="0" w:color="auto"/>
              <w:bottom w:val="single" w:sz="4" w:space="0" w:color="auto"/>
              <w:right w:val="single" w:sz="4" w:space="0" w:color="auto"/>
            </w:tcBorders>
            <w:hideMark/>
          </w:tcPr>
          <w:p w14:paraId="2ADAFD87" w14:textId="77777777" w:rsidR="00E73283" w:rsidRPr="00643BCF" w:rsidRDefault="00E73283" w:rsidP="002273F2">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0.8</w:t>
            </w:r>
          </w:p>
        </w:tc>
      </w:tr>
      <w:tr w:rsidR="00E73283" w:rsidRPr="00643BCF" w14:paraId="6F6C1D5D" w14:textId="77777777" w:rsidTr="002273F2">
        <w:trPr>
          <w:trHeight w:val="345"/>
        </w:trPr>
        <w:tc>
          <w:tcPr>
            <w:tcW w:w="2544" w:type="dxa"/>
            <w:tcBorders>
              <w:top w:val="single" w:sz="4" w:space="0" w:color="auto"/>
              <w:left w:val="single" w:sz="4" w:space="0" w:color="auto"/>
              <w:bottom w:val="single" w:sz="4" w:space="0" w:color="auto"/>
              <w:right w:val="single" w:sz="4" w:space="0" w:color="auto"/>
            </w:tcBorders>
            <w:hideMark/>
          </w:tcPr>
          <w:p w14:paraId="712483F7" w14:textId="77777777" w:rsidR="00E73283" w:rsidRPr="00643BCF" w:rsidRDefault="00E73283" w:rsidP="002273F2">
            <w:pPr>
              <w:autoSpaceDE w:val="0"/>
              <w:autoSpaceDN w:val="0"/>
              <w:adjustRightInd w:val="0"/>
              <w:spacing w:line="360" w:lineRule="auto"/>
              <w:jc w:val="both"/>
              <w:rPr>
                <w:rFonts w:ascii="Arial" w:hAnsi="Arial" w:cs="Arial"/>
                <w:sz w:val="20"/>
                <w:szCs w:val="18"/>
              </w:rPr>
            </w:pPr>
            <w:r w:rsidRPr="00643BCF">
              <w:rPr>
                <w:rFonts w:ascii="Arial" w:hAnsi="Arial" w:cs="Arial"/>
                <w:sz w:val="20"/>
                <w:szCs w:val="18"/>
              </w:rPr>
              <w:t>Moderada</w:t>
            </w:r>
          </w:p>
        </w:tc>
        <w:tc>
          <w:tcPr>
            <w:tcW w:w="2820" w:type="dxa"/>
            <w:tcBorders>
              <w:top w:val="single" w:sz="4" w:space="0" w:color="auto"/>
              <w:left w:val="single" w:sz="4" w:space="0" w:color="auto"/>
              <w:bottom w:val="single" w:sz="4" w:space="0" w:color="auto"/>
              <w:right w:val="single" w:sz="4" w:space="0" w:color="auto"/>
            </w:tcBorders>
            <w:hideMark/>
          </w:tcPr>
          <w:p w14:paraId="20E795D7" w14:textId="77777777" w:rsidR="00E73283" w:rsidRPr="00643BCF" w:rsidRDefault="00E73283" w:rsidP="002273F2">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0.6</w:t>
            </w:r>
          </w:p>
        </w:tc>
      </w:tr>
      <w:tr w:rsidR="00E73283" w:rsidRPr="00643BCF" w14:paraId="2AB8CFAC" w14:textId="77777777" w:rsidTr="002273F2">
        <w:trPr>
          <w:trHeight w:val="345"/>
        </w:trPr>
        <w:tc>
          <w:tcPr>
            <w:tcW w:w="2544" w:type="dxa"/>
            <w:tcBorders>
              <w:top w:val="single" w:sz="4" w:space="0" w:color="auto"/>
              <w:left w:val="single" w:sz="4" w:space="0" w:color="auto"/>
              <w:bottom w:val="single" w:sz="4" w:space="0" w:color="auto"/>
              <w:right w:val="single" w:sz="4" w:space="0" w:color="auto"/>
            </w:tcBorders>
            <w:hideMark/>
          </w:tcPr>
          <w:p w14:paraId="21AF64D5" w14:textId="77777777" w:rsidR="00E73283" w:rsidRPr="00643BCF" w:rsidRDefault="00E73283" w:rsidP="002273F2">
            <w:pPr>
              <w:autoSpaceDE w:val="0"/>
              <w:autoSpaceDN w:val="0"/>
              <w:adjustRightInd w:val="0"/>
              <w:spacing w:line="360" w:lineRule="auto"/>
              <w:jc w:val="both"/>
              <w:rPr>
                <w:rFonts w:ascii="Arial" w:hAnsi="Arial" w:cs="Arial"/>
                <w:sz w:val="20"/>
                <w:szCs w:val="18"/>
              </w:rPr>
            </w:pPr>
            <w:r w:rsidRPr="00643BCF">
              <w:rPr>
                <w:rFonts w:ascii="Arial" w:hAnsi="Arial" w:cs="Arial"/>
                <w:sz w:val="20"/>
                <w:szCs w:val="18"/>
              </w:rPr>
              <w:t>Baja</w:t>
            </w:r>
          </w:p>
        </w:tc>
        <w:tc>
          <w:tcPr>
            <w:tcW w:w="2820" w:type="dxa"/>
            <w:tcBorders>
              <w:top w:val="single" w:sz="4" w:space="0" w:color="auto"/>
              <w:left w:val="single" w:sz="4" w:space="0" w:color="auto"/>
              <w:bottom w:val="single" w:sz="4" w:space="0" w:color="auto"/>
              <w:right w:val="single" w:sz="4" w:space="0" w:color="auto"/>
            </w:tcBorders>
            <w:hideMark/>
          </w:tcPr>
          <w:p w14:paraId="60BC1685" w14:textId="77777777" w:rsidR="00E73283" w:rsidRPr="00643BCF" w:rsidRDefault="00E73283" w:rsidP="002273F2">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0.4</w:t>
            </w:r>
          </w:p>
        </w:tc>
      </w:tr>
      <w:tr w:rsidR="00E73283" w:rsidRPr="00643BCF" w14:paraId="5C6C2422" w14:textId="77777777" w:rsidTr="002273F2">
        <w:trPr>
          <w:trHeight w:val="330"/>
        </w:trPr>
        <w:tc>
          <w:tcPr>
            <w:tcW w:w="2544" w:type="dxa"/>
            <w:tcBorders>
              <w:top w:val="single" w:sz="4" w:space="0" w:color="auto"/>
              <w:left w:val="single" w:sz="4" w:space="0" w:color="auto"/>
              <w:bottom w:val="single" w:sz="4" w:space="0" w:color="auto"/>
              <w:right w:val="single" w:sz="4" w:space="0" w:color="auto"/>
            </w:tcBorders>
            <w:hideMark/>
          </w:tcPr>
          <w:p w14:paraId="0F03CDC8" w14:textId="77777777" w:rsidR="00E73283" w:rsidRPr="00643BCF" w:rsidRDefault="00E73283" w:rsidP="002273F2">
            <w:pPr>
              <w:autoSpaceDE w:val="0"/>
              <w:autoSpaceDN w:val="0"/>
              <w:adjustRightInd w:val="0"/>
              <w:spacing w:line="360" w:lineRule="auto"/>
              <w:jc w:val="both"/>
              <w:rPr>
                <w:rFonts w:ascii="Arial" w:hAnsi="Arial" w:cs="Arial"/>
                <w:sz w:val="20"/>
                <w:szCs w:val="18"/>
              </w:rPr>
            </w:pPr>
            <w:r w:rsidRPr="00643BCF">
              <w:rPr>
                <w:rFonts w:ascii="Arial" w:hAnsi="Arial" w:cs="Arial"/>
                <w:sz w:val="20"/>
                <w:szCs w:val="18"/>
              </w:rPr>
              <w:t>Muy Baja</w:t>
            </w:r>
          </w:p>
        </w:tc>
        <w:tc>
          <w:tcPr>
            <w:tcW w:w="2820" w:type="dxa"/>
            <w:tcBorders>
              <w:top w:val="single" w:sz="4" w:space="0" w:color="auto"/>
              <w:left w:val="single" w:sz="4" w:space="0" w:color="auto"/>
              <w:bottom w:val="single" w:sz="4" w:space="0" w:color="auto"/>
              <w:right w:val="single" w:sz="4" w:space="0" w:color="auto"/>
            </w:tcBorders>
            <w:hideMark/>
          </w:tcPr>
          <w:p w14:paraId="1FFA3266" w14:textId="77777777" w:rsidR="00E73283" w:rsidRPr="00643BCF" w:rsidRDefault="00E73283" w:rsidP="002273F2">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0.2</w:t>
            </w:r>
          </w:p>
        </w:tc>
      </w:tr>
    </w:tbl>
    <w:p w14:paraId="3BB30538" w14:textId="77777777" w:rsidR="00E73283" w:rsidRPr="00643BCF" w:rsidRDefault="00E73283" w:rsidP="00E73283">
      <w:pPr>
        <w:spacing w:line="360" w:lineRule="auto"/>
        <w:jc w:val="center"/>
        <w:rPr>
          <w:rFonts w:ascii="Arial" w:hAnsi="Arial" w:cs="Arial"/>
          <w:sz w:val="28"/>
          <w:szCs w:val="22"/>
          <w:lang w:val="es-CO" w:eastAsia="es-CO"/>
        </w:rPr>
      </w:pPr>
      <w:r w:rsidRPr="00643BCF">
        <w:rPr>
          <w:rFonts w:ascii="Arial" w:hAnsi="Arial" w:cs="Arial"/>
          <w:color w:val="000000" w:themeColor="text1"/>
          <w:sz w:val="18"/>
          <w:szCs w:val="14"/>
        </w:rPr>
        <w:t>Fuente: Tomado de Resolución 2086 del 2010</w:t>
      </w:r>
    </w:p>
    <w:p w14:paraId="5DDBF927" w14:textId="0DA2A9D0" w:rsidR="00E73283" w:rsidRDefault="00E73283" w:rsidP="00E73283">
      <w:pPr>
        <w:spacing w:line="360" w:lineRule="auto"/>
        <w:jc w:val="both"/>
        <w:rPr>
          <w:rFonts w:ascii="Arial" w:hAnsi="Arial" w:cs="Arial"/>
          <w:color w:val="000000" w:themeColor="text1"/>
          <w:sz w:val="22"/>
          <w:szCs w:val="22"/>
        </w:rPr>
      </w:pPr>
    </w:p>
    <w:p w14:paraId="34595AAB" w14:textId="03C3B5B8" w:rsidR="003A1E78" w:rsidRPr="00357C54" w:rsidRDefault="003A1E78" w:rsidP="00E73283">
      <w:pPr>
        <w:spacing w:line="360" w:lineRule="auto"/>
        <w:jc w:val="both"/>
        <w:rPr>
          <w:rFonts w:ascii="Arial" w:hAnsi="Arial" w:cs="Arial"/>
          <w:b/>
          <w:color w:val="000000" w:themeColor="text1"/>
          <w:szCs w:val="22"/>
        </w:rPr>
      </w:pPr>
      <w:r w:rsidRPr="00357C54">
        <w:rPr>
          <w:rFonts w:ascii="Arial" w:hAnsi="Arial" w:cs="Arial"/>
          <w:b/>
          <w:color w:val="000000" w:themeColor="text1"/>
          <w:szCs w:val="22"/>
        </w:rPr>
        <w:t xml:space="preserve">Cargo primero, </w:t>
      </w:r>
      <w:r w:rsidR="00B4013F">
        <w:rPr>
          <w:rFonts w:ascii="Arial" w:hAnsi="Arial" w:cs="Arial"/>
          <w:b/>
          <w:color w:val="000000" w:themeColor="text1"/>
          <w:szCs w:val="22"/>
        </w:rPr>
        <w:t>segundo,</w:t>
      </w:r>
      <w:r w:rsidR="00357C54">
        <w:rPr>
          <w:rFonts w:ascii="Arial" w:hAnsi="Arial" w:cs="Arial"/>
          <w:b/>
          <w:color w:val="000000" w:themeColor="text1"/>
          <w:szCs w:val="22"/>
        </w:rPr>
        <w:t xml:space="preserve"> tercero </w:t>
      </w:r>
      <w:r w:rsidR="00B4013F">
        <w:rPr>
          <w:rFonts w:ascii="Arial" w:hAnsi="Arial" w:cs="Arial"/>
          <w:b/>
          <w:color w:val="000000" w:themeColor="text1"/>
          <w:szCs w:val="22"/>
        </w:rPr>
        <w:t>y cuarto</w:t>
      </w:r>
    </w:p>
    <w:p w14:paraId="1C274FD9" w14:textId="4194ED5F" w:rsidR="003A1E78" w:rsidRDefault="00E73283" w:rsidP="00E73283">
      <w:pPr>
        <w:spacing w:line="360" w:lineRule="auto"/>
        <w:jc w:val="both"/>
        <w:rPr>
          <w:rFonts w:ascii="Arial" w:hAnsi="Arial" w:cs="Arial"/>
          <w:color w:val="000000"/>
          <w:sz w:val="22"/>
          <w:szCs w:val="22"/>
        </w:rPr>
      </w:pPr>
      <w:r w:rsidRPr="00643BCF">
        <w:rPr>
          <w:rFonts w:ascii="Arial" w:hAnsi="Arial" w:cs="Arial"/>
          <w:color w:val="000000" w:themeColor="text1"/>
          <w:szCs w:val="22"/>
        </w:rPr>
        <w:t xml:space="preserve">Revisada la documentación que reposa en el expediente del presente proceso, se considera que el nivel de certeza que se tiene de que las afectaciones evaluadas ocurran es </w:t>
      </w:r>
      <w:r w:rsidR="00B4013F" w:rsidRPr="00B4013F">
        <w:rPr>
          <w:rFonts w:ascii="Arial" w:hAnsi="Arial" w:cs="Arial"/>
          <w:color w:val="000000" w:themeColor="text1"/>
          <w:szCs w:val="22"/>
          <w:u w:val="single"/>
        </w:rPr>
        <w:t>muy baja</w:t>
      </w:r>
      <w:r w:rsidRPr="00643BCF">
        <w:rPr>
          <w:rFonts w:ascii="Arial" w:hAnsi="Arial" w:cs="Arial"/>
          <w:color w:val="000000" w:themeColor="text1"/>
          <w:szCs w:val="22"/>
          <w:u w:val="single"/>
        </w:rPr>
        <w:t>.</w:t>
      </w:r>
      <w:r w:rsidRPr="00643BCF">
        <w:rPr>
          <w:rFonts w:ascii="Arial" w:hAnsi="Arial" w:cs="Arial"/>
          <w:b/>
          <w:bCs/>
          <w:color w:val="000000" w:themeColor="text1"/>
          <w:szCs w:val="22"/>
        </w:rPr>
        <w:t xml:space="preserve"> </w:t>
      </w:r>
      <w:r w:rsidRPr="00643BCF">
        <w:rPr>
          <w:rFonts w:ascii="Arial" w:hAnsi="Arial" w:cs="Arial"/>
          <w:color w:val="000000" w:themeColor="text1"/>
          <w:szCs w:val="22"/>
        </w:rPr>
        <w:t xml:space="preserve">Lo anterior, </w:t>
      </w:r>
      <w:r w:rsidR="00AA4FD0" w:rsidRPr="00357C54">
        <w:rPr>
          <w:rFonts w:ascii="Arial" w:hAnsi="Arial" w:cs="Arial"/>
          <w:color w:val="000000" w:themeColor="text1"/>
        </w:rPr>
        <w:t>considerando</w:t>
      </w:r>
      <w:r w:rsidR="003A1E78" w:rsidRPr="00357C54">
        <w:rPr>
          <w:rFonts w:ascii="Arial" w:hAnsi="Arial" w:cs="Arial"/>
          <w:color w:val="000000"/>
        </w:rPr>
        <w:t xml:space="preserve"> que</w:t>
      </w:r>
      <w:r w:rsidR="00EC3A2E">
        <w:rPr>
          <w:rFonts w:ascii="Arial" w:hAnsi="Arial" w:cs="Arial"/>
          <w:color w:val="000000"/>
        </w:rPr>
        <w:t xml:space="preserve"> </w:t>
      </w:r>
      <w:r w:rsidR="00B4013F">
        <w:rPr>
          <w:rFonts w:ascii="Arial" w:hAnsi="Arial" w:cs="Arial"/>
          <w:color w:val="000000"/>
        </w:rPr>
        <w:t xml:space="preserve">el usuario realiza la debida radicación de la </w:t>
      </w:r>
      <w:r w:rsidR="00B4013F">
        <w:rPr>
          <w:rFonts w:ascii="Arial" w:hAnsi="Arial" w:cs="Arial"/>
          <w:color w:val="000000"/>
        </w:rPr>
        <w:lastRenderedPageBreak/>
        <w:t>documentación por la cual se identificó el incumplimiento</w:t>
      </w:r>
      <w:r w:rsidR="003A1E78" w:rsidRPr="00357C54">
        <w:rPr>
          <w:rFonts w:ascii="Arial" w:hAnsi="Arial" w:cs="Arial"/>
          <w:color w:val="000000"/>
        </w:rPr>
        <w:t xml:space="preserve">. Por todo lo anterior se asigna una probabilidad de ocurrencia de afectación muy </w:t>
      </w:r>
      <w:r w:rsidR="00B4013F">
        <w:rPr>
          <w:rFonts w:ascii="Arial" w:hAnsi="Arial" w:cs="Arial"/>
          <w:color w:val="000000"/>
        </w:rPr>
        <w:t>baja</w:t>
      </w:r>
      <w:r w:rsidR="003A1E78">
        <w:rPr>
          <w:rFonts w:ascii="Arial" w:hAnsi="Arial" w:cs="Arial"/>
          <w:color w:val="000000"/>
          <w:sz w:val="22"/>
          <w:szCs w:val="22"/>
        </w:rPr>
        <w:t>.</w:t>
      </w:r>
    </w:p>
    <w:p w14:paraId="13C14696" w14:textId="119BAC22" w:rsidR="00E73283" w:rsidRPr="00AA4FD0" w:rsidRDefault="00E73283" w:rsidP="00E73283">
      <w:pPr>
        <w:spacing w:line="360" w:lineRule="auto"/>
        <w:jc w:val="both"/>
        <w:rPr>
          <w:rFonts w:ascii="Arial" w:hAnsi="Arial" w:cs="Arial"/>
          <w:szCs w:val="22"/>
        </w:rPr>
      </w:pPr>
      <w:r w:rsidRPr="00643BCF">
        <w:rPr>
          <w:rFonts w:ascii="Arial" w:hAnsi="Arial" w:cs="Arial"/>
          <w:color w:val="000000" w:themeColor="text1"/>
          <w:szCs w:val="22"/>
        </w:rPr>
        <w:t xml:space="preserve">. </w:t>
      </w:r>
    </w:p>
    <w:p w14:paraId="6A1B6F16" w14:textId="2B6AA205" w:rsidR="00AA4FD0" w:rsidRPr="00EC3A2E" w:rsidRDefault="00E73283" w:rsidP="00EC3A2E">
      <w:pPr>
        <w:spacing w:line="360" w:lineRule="auto"/>
        <w:jc w:val="center"/>
        <w:rPr>
          <w:rFonts w:ascii="Arial" w:hAnsi="Arial" w:cs="Arial"/>
          <w:b/>
          <w:szCs w:val="22"/>
          <w:lang w:val="es-CO" w:eastAsia="es-CO"/>
        </w:rPr>
      </w:pPr>
      <w:r w:rsidRPr="00643BCF">
        <w:rPr>
          <w:rFonts w:ascii="Arial" w:hAnsi="Arial" w:cs="Arial"/>
          <w:b/>
          <w:szCs w:val="22"/>
          <w:lang w:val="es-CO" w:eastAsia="es-CO"/>
        </w:rPr>
        <w:t xml:space="preserve">o = </w:t>
      </w:r>
      <w:r w:rsidR="00B4013F">
        <w:rPr>
          <w:rFonts w:ascii="Arial" w:hAnsi="Arial" w:cs="Arial"/>
          <w:b/>
          <w:szCs w:val="22"/>
          <w:lang w:val="es-CO" w:eastAsia="es-CO"/>
        </w:rPr>
        <w:t>0,2</w:t>
      </w:r>
    </w:p>
    <w:p w14:paraId="203D066D" w14:textId="77777777" w:rsidR="00E73283" w:rsidRPr="00643BCF" w:rsidRDefault="00E73283" w:rsidP="00E73FBE">
      <w:pPr>
        <w:pStyle w:val="Ttulo3"/>
        <w:rPr>
          <w:sz w:val="28"/>
        </w:rPr>
      </w:pPr>
      <w:r w:rsidRPr="00643BCF">
        <w:rPr>
          <w:sz w:val="28"/>
        </w:rPr>
        <w:t xml:space="preserve">Determinación del riesgo </w:t>
      </w:r>
    </w:p>
    <w:p w14:paraId="602C55F1" w14:textId="77777777" w:rsidR="00E73283" w:rsidRPr="00643BCF" w:rsidRDefault="00E73283" w:rsidP="00E73283">
      <w:pPr>
        <w:spacing w:line="360" w:lineRule="auto"/>
        <w:jc w:val="both"/>
        <w:rPr>
          <w:rFonts w:ascii="Arial" w:eastAsia="Calibri" w:hAnsi="Arial" w:cs="Arial"/>
          <w:szCs w:val="22"/>
          <w:lang w:val="es-CO" w:eastAsia="en-US"/>
        </w:rPr>
      </w:pPr>
    </w:p>
    <w:p w14:paraId="1FE9F04B" w14:textId="77777777" w:rsidR="00E73283" w:rsidRDefault="00E73283" w:rsidP="00E73283">
      <w:pPr>
        <w:spacing w:line="360" w:lineRule="auto"/>
        <w:jc w:val="both"/>
        <w:rPr>
          <w:rFonts w:ascii="Arial" w:eastAsia="Calibri" w:hAnsi="Arial" w:cs="Arial"/>
          <w:szCs w:val="22"/>
          <w:lang w:val="es-CO" w:eastAsia="en-US"/>
        </w:rPr>
      </w:pPr>
      <w:r w:rsidRPr="00643BCF">
        <w:rPr>
          <w:rFonts w:ascii="Arial" w:eastAsia="Calibri" w:hAnsi="Arial" w:cs="Arial"/>
          <w:szCs w:val="22"/>
          <w:lang w:val="es-CO" w:eastAsia="en-US"/>
        </w:rPr>
        <w:t>Definido el nivel potencial de impacto y la probabilidad de ocurrencia se procede a establecer el nivel de riesgo.</w:t>
      </w:r>
    </w:p>
    <w:p w14:paraId="028613CE" w14:textId="77777777" w:rsidR="001E642D" w:rsidRPr="00643BCF" w:rsidRDefault="001E642D" w:rsidP="00E73283">
      <w:pPr>
        <w:spacing w:line="360" w:lineRule="auto"/>
        <w:jc w:val="both"/>
        <w:rPr>
          <w:rFonts w:ascii="Arial" w:eastAsia="Calibri" w:hAnsi="Arial" w:cs="Arial"/>
          <w:szCs w:val="22"/>
          <w:lang w:val="es-CO" w:eastAsia="en-US"/>
        </w:rPr>
      </w:pPr>
    </w:p>
    <w:p w14:paraId="2751A726" w14:textId="77777777" w:rsidR="001E642D" w:rsidRPr="00A34B51" w:rsidRDefault="001E642D" w:rsidP="001E642D">
      <w:pPr>
        <w:spacing w:line="360" w:lineRule="auto"/>
        <w:jc w:val="center"/>
        <w:rPr>
          <w:rFonts w:ascii="Arial" w:hAnsi="Arial" w:cs="Arial"/>
          <w:color w:val="000000"/>
        </w:rPr>
      </w:pPr>
      <w:r w:rsidRPr="00A34B51">
        <w:rPr>
          <w:rFonts w:ascii="Arial" w:hAnsi="Arial" w:cs="Arial"/>
          <w:color w:val="000000"/>
        </w:rPr>
        <w:t>r = o × m</w:t>
      </w:r>
    </w:p>
    <w:p w14:paraId="6CB43CBE" w14:textId="77777777" w:rsidR="00E73283" w:rsidRPr="00643BCF" w:rsidRDefault="00E73283" w:rsidP="00E73283">
      <w:pPr>
        <w:spacing w:line="360" w:lineRule="auto"/>
        <w:jc w:val="both"/>
        <w:rPr>
          <w:rFonts w:ascii="Arial" w:eastAsia="Calibri" w:hAnsi="Arial" w:cs="Arial"/>
          <w:szCs w:val="22"/>
          <w:lang w:val="es-CO" w:eastAsia="en-US"/>
        </w:rPr>
      </w:pPr>
    </w:p>
    <w:p w14:paraId="598B3A82" w14:textId="77777777" w:rsidR="00E73283" w:rsidRPr="00643BCF" w:rsidRDefault="00E73283" w:rsidP="00E73283">
      <w:pPr>
        <w:spacing w:line="360" w:lineRule="auto"/>
        <w:jc w:val="both"/>
        <w:rPr>
          <w:rFonts w:ascii="Arial" w:eastAsia="Calibri" w:hAnsi="Arial" w:cs="Arial"/>
          <w:lang w:val="es-CO" w:eastAsia="en-US"/>
        </w:rPr>
      </w:pPr>
      <w:r w:rsidRPr="00643BCF">
        <w:rPr>
          <w:rFonts w:ascii="Arial" w:eastAsia="Calibri" w:hAnsi="Arial" w:cs="Arial"/>
          <w:lang w:val="es-CO" w:eastAsia="en-US"/>
        </w:rPr>
        <w:t>Donde:</w:t>
      </w:r>
    </w:p>
    <w:p w14:paraId="4D50863C" w14:textId="77777777" w:rsidR="00E73283" w:rsidRPr="00643BCF" w:rsidRDefault="00E73283" w:rsidP="00E73283">
      <w:pPr>
        <w:spacing w:line="360" w:lineRule="auto"/>
        <w:jc w:val="both"/>
        <w:rPr>
          <w:rFonts w:ascii="Arial" w:eastAsia="Calibri" w:hAnsi="Arial" w:cs="Arial"/>
          <w:lang w:val="es-CO" w:eastAsia="en-US"/>
        </w:rPr>
      </w:pPr>
      <w:r w:rsidRPr="00643BCF">
        <w:rPr>
          <w:rFonts w:ascii="Arial" w:eastAsia="Calibri" w:hAnsi="Arial" w:cs="Arial"/>
          <w:lang w:val="es-CO" w:eastAsia="en-US"/>
        </w:rPr>
        <w:t>r = Riesgo</w:t>
      </w:r>
    </w:p>
    <w:p w14:paraId="253A930D" w14:textId="77777777" w:rsidR="00E73283" w:rsidRPr="00643BCF" w:rsidRDefault="00E73283" w:rsidP="00E73283">
      <w:pPr>
        <w:spacing w:line="360" w:lineRule="auto"/>
        <w:jc w:val="both"/>
        <w:rPr>
          <w:rFonts w:ascii="Arial" w:eastAsia="Calibri" w:hAnsi="Arial" w:cs="Arial"/>
          <w:lang w:val="es-CO" w:eastAsia="en-US"/>
        </w:rPr>
      </w:pPr>
      <w:r w:rsidRPr="00643BCF">
        <w:rPr>
          <w:rFonts w:ascii="Arial" w:eastAsia="Calibri" w:hAnsi="Arial" w:cs="Arial"/>
          <w:lang w:val="es-CO" w:eastAsia="en-US"/>
        </w:rPr>
        <w:t>o = Probabilidad de ocurrencia de la afectación</w:t>
      </w:r>
    </w:p>
    <w:p w14:paraId="532818BD" w14:textId="77777777" w:rsidR="00E73283" w:rsidRPr="00643BCF" w:rsidRDefault="00E73283" w:rsidP="00E73283">
      <w:pPr>
        <w:spacing w:line="360" w:lineRule="auto"/>
        <w:jc w:val="both"/>
        <w:rPr>
          <w:rFonts w:ascii="Arial" w:eastAsia="Calibri" w:hAnsi="Arial" w:cs="Arial"/>
          <w:lang w:val="es-CO" w:eastAsia="en-US"/>
        </w:rPr>
      </w:pPr>
      <w:r w:rsidRPr="00643BCF">
        <w:rPr>
          <w:rFonts w:ascii="Arial" w:eastAsia="Calibri" w:hAnsi="Arial" w:cs="Arial"/>
          <w:lang w:val="es-CO" w:eastAsia="en-US"/>
        </w:rPr>
        <w:t>m = Magnitud potencial de la afectación</w:t>
      </w:r>
    </w:p>
    <w:p w14:paraId="4449DB48" w14:textId="77777777" w:rsidR="00E73283" w:rsidRPr="00643BCF" w:rsidRDefault="00E73283" w:rsidP="00E73283">
      <w:pPr>
        <w:spacing w:line="360" w:lineRule="auto"/>
        <w:jc w:val="both"/>
        <w:rPr>
          <w:rFonts w:ascii="Arial" w:eastAsia="Calibri" w:hAnsi="Arial" w:cs="Arial"/>
          <w:lang w:val="es-CO" w:eastAsia="en-US"/>
        </w:rPr>
      </w:pPr>
    </w:p>
    <w:p w14:paraId="66FD2D4E" w14:textId="5F999717" w:rsidR="000624EE" w:rsidRPr="00827849" w:rsidRDefault="000624EE" w:rsidP="000624EE">
      <w:pPr>
        <w:spacing w:line="360" w:lineRule="auto"/>
        <w:jc w:val="both"/>
        <w:rPr>
          <w:rFonts w:ascii="Arial" w:hAnsi="Arial"/>
          <w:b/>
          <w:bCs/>
          <w:lang w:val="es-CO"/>
        </w:rPr>
      </w:pPr>
      <w:r w:rsidRPr="00827849">
        <w:rPr>
          <w:rFonts w:ascii="Arial" w:hAnsi="Arial"/>
          <w:b/>
          <w:bCs/>
          <w:lang w:val="es-CO"/>
        </w:rPr>
        <w:t>Cargo</w:t>
      </w:r>
      <w:r w:rsidR="00145CD6">
        <w:rPr>
          <w:rFonts w:ascii="Arial" w:hAnsi="Arial"/>
          <w:b/>
          <w:bCs/>
          <w:lang w:val="es-CO"/>
        </w:rPr>
        <w:t>s</w:t>
      </w:r>
      <w:r w:rsidRPr="00827849">
        <w:rPr>
          <w:rFonts w:ascii="Arial" w:hAnsi="Arial"/>
          <w:b/>
          <w:bCs/>
          <w:lang w:val="es-CO"/>
        </w:rPr>
        <w:t xml:space="preserve"> </w:t>
      </w:r>
      <w:r w:rsidR="00145CD6">
        <w:rPr>
          <w:rFonts w:ascii="Arial" w:hAnsi="Arial"/>
          <w:b/>
          <w:bCs/>
          <w:lang w:val="es-CO"/>
        </w:rPr>
        <w:t>primero, segundo, tercero y cuarto</w:t>
      </w:r>
      <w:r w:rsidRPr="00827849">
        <w:rPr>
          <w:rFonts w:ascii="Arial" w:hAnsi="Arial"/>
          <w:b/>
          <w:bCs/>
          <w:lang w:val="es-CO"/>
        </w:rPr>
        <w:t xml:space="preserve"> </w:t>
      </w:r>
    </w:p>
    <w:p w14:paraId="19C00711" w14:textId="77777777" w:rsidR="000624EE" w:rsidRPr="00827849" w:rsidRDefault="000624EE" w:rsidP="000624EE">
      <w:pPr>
        <w:spacing w:line="360" w:lineRule="auto"/>
        <w:jc w:val="both"/>
        <w:rPr>
          <w:rFonts w:ascii="Arial" w:hAnsi="Arial"/>
          <w:lang w:val="es-CO"/>
        </w:rPr>
      </w:pPr>
      <w:r w:rsidRPr="00827849">
        <w:rPr>
          <w:rFonts w:ascii="Arial" w:hAnsi="Arial"/>
          <w:lang w:val="es-CO"/>
        </w:rPr>
        <w:t>Teniendo definido la magnitud potencial de la afectación y la probabilidad de ocurrencia se procede a establecer el nivel de riesgo para el cargo segundo.</w:t>
      </w:r>
    </w:p>
    <w:p w14:paraId="013694D4" w14:textId="77777777" w:rsidR="00E73283" w:rsidRPr="00643BCF" w:rsidRDefault="00E73283" w:rsidP="00E73283">
      <w:pPr>
        <w:spacing w:line="360" w:lineRule="auto"/>
        <w:rPr>
          <w:rFonts w:ascii="Arial" w:eastAsia="Calibri" w:hAnsi="Arial" w:cs="Arial"/>
          <w:b/>
          <w:bCs/>
          <w:color w:val="000000" w:themeColor="text1"/>
          <w:lang w:val="es-CO" w:eastAsia="en-US"/>
        </w:rPr>
      </w:pPr>
    </w:p>
    <w:p w14:paraId="25F82929" w14:textId="4DA8A36E" w:rsidR="00E73283" w:rsidRPr="00643BCF" w:rsidRDefault="00B4013F" w:rsidP="00E73283">
      <w:pPr>
        <w:spacing w:line="360" w:lineRule="auto"/>
        <w:jc w:val="center"/>
        <w:rPr>
          <w:rFonts w:ascii="Arial" w:eastAsia="Calibri" w:hAnsi="Arial" w:cs="Arial"/>
          <w:lang w:val="es-CO" w:eastAsia="en-US"/>
        </w:rPr>
      </w:pPr>
      <w:r>
        <w:rPr>
          <w:rFonts w:ascii="Arial MT" w:eastAsia="Arial MT" w:hAnsi="Arial MT" w:cs="Arial MT"/>
          <w:lang w:val="es-ES" w:eastAsia="en-US"/>
        </w:rPr>
        <w:t>r =0,2</w:t>
      </w:r>
      <w:r w:rsidR="00E73283" w:rsidRPr="00643BCF">
        <w:rPr>
          <w:rFonts w:ascii="Arial MT" w:eastAsia="Arial MT" w:hAnsi="Arial MT" w:cs="Arial MT"/>
          <w:lang w:val="es-ES" w:eastAsia="en-US"/>
        </w:rPr>
        <w:t>*</w:t>
      </w:r>
      <w:r>
        <w:rPr>
          <w:rFonts w:ascii="Arial MT" w:eastAsia="Arial MT" w:hAnsi="Arial MT" w:cs="Arial MT"/>
          <w:lang w:val="es-ES" w:eastAsia="en-US"/>
        </w:rPr>
        <w:t>20</w:t>
      </w:r>
    </w:p>
    <w:p w14:paraId="3C4FE0D0" w14:textId="0C272AB8" w:rsidR="00E73283" w:rsidRPr="001E642D" w:rsidRDefault="00145CD6" w:rsidP="00E73283">
      <w:pPr>
        <w:spacing w:line="360" w:lineRule="auto"/>
        <w:jc w:val="center"/>
        <w:rPr>
          <w:rFonts w:ascii="Arial" w:eastAsia="Calibri" w:hAnsi="Arial" w:cs="Arial"/>
          <w:b/>
        </w:rPr>
      </w:pPr>
      <w:r>
        <w:rPr>
          <w:rFonts w:ascii="Arial" w:eastAsia="Calibri" w:hAnsi="Arial" w:cs="Arial"/>
          <w:b/>
        </w:rPr>
        <w:t>r=4</w:t>
      </w:r>
    </w:p>
    <w:p w14:paraId="5F706583" w14:textId="77777777" w:rsidR="00E73283" w:rsidRPr="00643BCF" w:rsidRDefault="00E73283" w:rsidP="00E73283">
      <w:pPr>
        <w:spacing w:line="360" w:lineRule="auto"/>
        <w:jc w:val="center"/>
        <w:rPr>
          <w:rFonts w:ascii="Arial" w:eastAsia="Calibri" w:hAnsi="Arial" w:cs="Arial"/>
        </w:rPr>
      </w:pPr>
    </w:p>
    <w:p w14:paraId="75F341EE" w14:textId="77777777" w:rsidR="00E73283" w:rsidRPr="00643BCF" w:rsidRDefault="00E73283" w:rsidP="00E73283">
      <w:pPr>
        <w:rPr>
          <w:rFonts w:ascii="Arial" w:hAnsi="Arial" w:cs="Arial"/>
          <w:u w:val="single"/>
          <w:lang w:val="es-ES" w:eastAsia="en-US"/>
        </w:rPr>
      </w:pPr>
      <w:r w:rsidRPr="00643BCF">
        <w:rPr>
          <w:rFonts w:ascii="Arial" w:hAnsi="Arial" w:cs="Arial"/>
          <w:u w:val="single"/>
          <w:shd w:val="clear" w:color="auto" w:fill="FFFFFF"/>
          <w:lang w:val="es-CO" w:eastAsia="en-US"/>
        </w:rPr>
        <w:t>Valor monetario de la importancia del riesgo de afectación</w:t>
      </w:r>
    </w:p>
    <w:p w14:paraId="10354485" w14:textId="77777777" w:rsidR="00E73283" w:rsidRPr="00643BCF" w:rsidRDefault="00E73283" w:rsidP="00E73283">
      <w:pPr>
        <w:spacing w:line="360" w:lineRule="auto"/>
        <w:jc w:val="center"/>
        <w:rPr>
          <w:rFonts w:ascii="Arial" w:eastAsia="Calibri" w:hAnsi="Arial" w:cs="Arial"/>
          <w:b/>
          <w:bCs/>
          <w:iCs/>
          <w:color w:val="000000"/>
          <w:lang w:val="es-ES" w:eastAsia="en-US"/>
        </w:rPr>
      </w:pPr>
    </w:p>
    <w:p w14:paraId="66925BEF" w14:textId="77777777" w:rsidR="00E73283" w:rsidRPr="00643BCF" w:rsidRDefault="00E73283" w:rsidP="00E73283">
      <w:pPr>
        <w:spacing w:line="360" w:lineRule="auto"/>
        <w:jc w:val="both"/>
        <w:rPr>
          <w:rFonts w:ascii="Arial" w:eastAsia="Calibri" w:hAnsi="Arial" w:cs="Arial"/>
          <w:lang w:val="es-CO" w:eastAsia="en-US"/>
        </w:rPr>
      </w:pPr>
      <w:r w:rsidRPr="00643BCF">
        <w:rPr>
          <w:rFonts w:ascii="Arial" w:eastAsia="Calibri" w:hAnsi="Arial" w:cs="Arial"/>
          <w:lang w:val="es-CO" w:eastAsia="en-US"/>
        </w:rPr>
        <w:t xml:space="preserve">El valor obtenido representa el nivel potencial de riesgo generado por la infracción de la norma, el cual debe ser monetizado y se determinara a partir de la siguiente ecuación: </w:t>
      </w:r>
    </w:p>
    <w:p w14:paraId="17DDD3D1" w14:textId="77777777" w:rsidR="00E73283" w:rsidRPr="00643BCF" w:rsidRDefault="00E73283" w:rsidP="00E73283">
      <w:pPr>
        <w:spacing w:line="360" w:lineRule="auto"/>
        <w:jc w:val="both"/>
        <w:rPr>
          <w:rFonts w:ascii="Arial" w:eastAsia="Calibri" w:hAnsi="Arial" w:cs="Arial"/>
          <w:lang w:val="es-CO" w:eastAsia="en-US"/>
        </w:rPr>
      </w:pPr>
    </w:p>
    <w:p w14:paraId="3413B34C" w14:textId="77777777" w:rsidR="00E73283" w:rsidRPr="00643BCF" w:rsidRDefault="00E73283" w:rsidP="00E73283">
      <w:pPr>
        <w:spacing w:line="360" w:lineRule="auto"/>
        <w:jc w:val="both"/>
        <w:rPr>
          <w:rFonts w:ascii="Arial" w:eastAsia="Calibri" w:hAnsi="Arial" w:cs="Arial"/>
          <w:lang w:val="es-CO" w:eastAsia="en-US"/>
        </w:rPr>
      </w:pPr>
      <m:oMathPara>
        <m:oMath>
          <m:r>
            <m:rPr>
              <m:sty m:val="p"/>
            </m:rPr>
            <w:rPr>
              <w:rFonts w:ascii="Cambria Math" w:eastAsia="Calibri" w:hAnsi="Cambria Math" w:cs="Arial"/>
              <w:lang w:val="es-CO" w:eastAsia="en-US"/>
            </w:rPr>
            <w:lastRenderedPageBreak/>
            <m:t>R=</m:t>
          </m:r>
          <m:d>
            <m:dPr>
              <m:ctrlPr>
                <w:rPr>
                  <w:rFonts w:ascii="Cambria Math" w:hAnsi="Cambria Math" w:cs="Arial"/>
                </w:rPr>
              </m:ctrlPr>
            </m:dPr>
            <m:e>
              <m:r>
                <m:rPr>
                  <m:sty m:val="p"/>
                </m:rPr>
                <w:rPr>
                  <w:rFonts w:ascii="Cambria Math" w:eastAsia="Calibri" w:hAnsi="Cambria Math" w:cs="Arial"/>
                  <w:lang w:val="es-CO" w:eastAsia="en-US"/>
                </w:rPr>
                <m:t>11,03 x SMMLV</m:t>
              </m:r>
            </m:e>
          </m:d>
          <m:r>
            <m:rPr>
              <m:sty m:val="p"/>
            </m:rPr>
            <w:rPr>
              <w:rFonts w:ascii="Cambria Math" w:eastAsia="Calibri" w:hAnsi="Cambria Math" w:cs="Arial"/>
              <w:lang w:val="es-CO" w:eastAsia="en-US"/>
            </w:rPr>
            <m:t xml:space="preserve"> r</m:t>
          </m:r>
        </m:oMath>
      </m:oMathPara>
    </w:p>
    <w:p w14:paraId="72D23130" w14:textId="77777777" w:rsidR="00E73283" w:rsidRPr="00643BCF" w:rsidRDefault="00E73283" w:rsidP="00E73283">
      <w:pPr>
        <w:spacing w:line="276" w:lineRule="auto"/>
        <w:jc w:val="both"/>
        <w:rPr>
          <w:rFonts w:ascii="Arial" w:eastAsia="Calibri" w:hAnsi="Arial"/>
          <w:lang w:val="es-CO" w:eastAsia="en-US"/>
        </w:rPr>
      </w:pPr>
      <w:r w:rsidRPr="00643BCF">
        <w:rPr>
          <w:rFonts w:ascii="Arial" w:eastAsia="Calibri" w:hAnsi="Arial"/>
          <w:lang w:val="es-CO" w:eastAsia="en-US"/>
        </w:rPr>
        <w:t>Donde:</w:t>
      </w:r>
    </w:p>
    <w:p w14:paraId="04B602B1" w14:textId="77777777" w:rsidR="00E73283" w:rsidRPr="00643BCF" w:rsidRDefault="00E73283" w:rsidP="00E73283">
      <w:pPr>
        <w:spacing w:line="276" w:lineRule="auto"/>
        <w:jc w:val="both"/>
        <w:rPr>
          <w:rFonts w:ascii="Arial" w:eastAsia="Calibri" w:hAnsi="Arial"/>
          <w:b/>
          <w:bCs/>
          <w:lang w:val="es-CO" w:eastAsia="en-US"/>
        </w:rPr>
      </w:pPr>
    </w:p>
    <w:p w14:paraId="5591E457" w14:textId="1B18636B" w:rsidR="00E73283" w:rsidRPr="00643BCF" w:rsidRDefault="009E2534" w:rsidP="00E73283">
      <w:pPr>
        <w:spacing w:line="276" w:lineRule="auto"/>
        <w:jc w:val="both"/>
        <w:rPr>
          <w:rFonts w:ascii="Arial" w:eastAsia="Calibri" w:hAnsi="Arial"/>
          <w:lang w:val="es-CO" w:eastAsia="en-US"/>
        </w:rPr>
      </w:pPr>
      <w:r>
        <w:rPr>
          <w:rFonts w:ascii="Arial" w:eastAsia="Calibri" w:hAnsi="Arial"/>
          <w:lang w:val="es-CO" w:eastAsia="en-US"/>
        </w:rPr>
        <w:t>R</w:t>
      </w:r>
      <w:r w:rsidR="00E73283" w:rsidRPr="00643BCF">
        <w:rPr>
          <w:rFonts w:ascii="Arial" w:eastAsia="Calibri" w:hAnsi="Arial"/>
          <w:lang w:val="es-CO" w:eastAsia="en-US"/>
        </w:rPr>
        <w:t xml:space="preserve"> = Valor monetaria de la importancia del riesgo</w:t>
      </w:r>
    </w:p>
    <w:p w14:paraId="58F1C59B" w14:textId="77777777" w:rsidR="00E73283" w:rsidRPr="00643BCF" w:rsidRDefault="00E73283" w:rsidP="00E73283">
      <w:pPr>
        <w:spacing w:line="276" w:lineRule="auto"/>
        <w:jc w:val="both"/>
        <w:rPr>
          <w:rFonts w:ascii="Arial" w:eastAsia="Calibri" w:hAnsi="Arial"/>
          <w:lang w:val="es-CO" w:eastAsia="en-US"/>
        </w:rPr>
      </w:pPr>
      <w:r w:rsidRPr="00643BCF">
        <w:rPr>
          <w:rFonts w:ascii="Arial" w:eastAsia="Calibri" w:hAnsi="Arial"/>
          <w:lang w:val="es-CO" w:eastAsia="en-US"/>
        </w:rPr>
        <w:t xml:space="preserve">SMMLV = Salario mínimo mensual legal vigente </w:t>
      </w:r>
    </w:p>
    <w:p w14:paraId="3A78F182" w14:textId="21C5ECBC" w:rsidR="00E73283" w:rsidRPr="009E2534" w:rsidRDefault="009E2534" w:rsidP="009E2534">
      <w:pPr>
        <w:spacing w:line="276" w:lineRule="auto"/>
        <w:jc w:val="both"/>
        <w:rPr>
          <w:rFonts w:ascii="Arial" w:eastAsia="Calibri" w:hAnsi="Arial"/>
          <w:lang w:val="es-CO" w:eastAsia="en-US"/>
        </w:rPr>
      </w:pPr>
      <w:r>
        <w:rPr>
          <w:rFonts w:ascii="Arial" w:eastAsia="Calibri" w:hAnsi="Arial"/>
          <w:lang w:val="es-CO" w:eastAsia="en-US"/>
        </w:rPr>
        <w:t>r</w:t>
      </w:r>
      <w:r w:rsidR="00E73283" w:rsidRPr="00643BCF">
        <w:rPr>
          <w:rFonts w:ascii="Arial" w:eastAsia="Calibri" w:hAnsi="Arial"/>
          <w:lang w:val="es-CO" w:eastAsia="en-US"/>
        </w:rPr>
        <w:t xml:space="preserve"> = Riesgo</w:t>
      </w:r>
    </w:p>
    <w:p w14:paraId="7A3015EC" w14:textId="52203EFF" w:rsidR="009E2534" w:rsidRDefault="009E2534" w:rsidP="009E2534">
      <w:pPr>
        <w:spacing w:line="360" w:lineRule="auto"/>
        <w:jc w:val="both"/>
        <w:rPr>
          <w:rFonts w:ascii="Arial" w:hAnsi="Arial"/>
          <w:lang w:val="es-CO"/>
        </w:rPr>
      </w:pPr>
      <w:r>
        <w:rPr>
          <w:rFonts w:ascii="Arial" w:hAnsi="Arial"/>
          <w:lang w:val="es-CO"/>
        </w:rPr>
        <w:t>Se procede a calcular el valor monetario de la importancia del riesgo, teniendo en c</w:t>
      </w:r>
      <w:r w:rsidR="00145CD6">
        <w:rPr>
          <w:rFonts w:ascii="Arial" w:hAnsi="Arial"/>
          <w:lang w:val="es-CO"/>
        </w:rPr>
        <w:t>uenta que el SMMLV es de $ 1.425.500 al 2025</w:t>
      </w:r>
      <w:r>
        <w:rPr>
          <w:rFonts w:ascii="Arial" w:hAnsi="Arial"/>
          <w:lang w:val="es-CO"/>
        </w:rPr>
        <w:t xml:space="preserve"> según la página oficial del Ministerio de Trabajo.</w:t>
      </w:r>
    </w:p>
    <w:p w14:paraId="22F3123A" w14:textId="77777777" w:rsidR="00E73283" w:rsidRPr="00643BCF" w:rsidRDefault="00E73283" w:rsidP="00E73283">
      <w:pPr>
        <w:spacing w:line="276" w:lineRule="auto"/>
        <w:jc w:val="both"/>
        <w:rPr>
          <w:rFonts w:ascii="Arial" w:eastAsia="Calibri" w:hAnsi="Arial"/>
          <w:lang w:val="es-CO" w:eastAsia="en-US"/>
        </w:rPr>
      </w:pPr>
    </w:p>
    <w:p w14:paraId="73BC8D31" w14:textId="77777777" w:rsidR="00E73283" w:rsidRPr="00643BCF" w:rsidRDefault="00E73283" w:rsidP="00E73283">
      <w:pPr>
        <w:spacing w:line="276" w:lineRule="auto"/>
        <w:jc w:val="both"/>
        <w:rPr>
          <w:rFonts w:ascii="Arial" w:eastAsia="Calibri" w:hAnsi="Arial"/>
          <w:lang w:val="es-CO" w:eastAsia="en-US"/>
        </w:rPr>
      </w:pPr>
    </w:p>
    <w:p w14:paraId="238174C2" w14:textId="678E83E3" w:rsidR="00E73283" w:rsidRPr="00643BCF" w:rsidRDefault="00E73283" w:rsidP="00E73283">
      <w:pPr>
        <w:spacing w:line="276" w:lineRule="auto"/>
        <w:jc w:val="center"/>
        <w:rPr>
          <w:rFonts w:ascii="Arial" w:eastAsia="Calibri" w:hAnsi="Arial" w:cs="Arial"/>
          <w:lang w:val="es-CO" w:eastAsia="en-US"/>
        </w:rPr>
      </w:pPr>
      <m:oMathPara>
        <m:oMath>
          <m:r>
            <m:rPr>
              <m:sty m:val="p"/>
            </m:rPr>
            <w:rPr>
              <w:rFonts w:ascii="Cambria Math" w:eastAsia="Calibri" w:hAnsi="Cambria Math" w:cs="Arial"/>
              <w:lang w:val="es-CO" w:eastAsia="en-US"/>
            </w:rPr>
            <m:t>R=</m:t>
          </m:r>
          <m:d>
            <m:dPr>
              <m:ctrlPr>
                <w:rPr>
                  <w:rFonts w:ascii="Cambria Math" w:hAnsi="Cambria Math" w:cs="Arial"/>
                </w:rPr>
              </m:ctrlPr>
            </m:dPr>
            <m:e>
              <m:r>
                <m:rPr>
                  <m:sty m:val="p"/>
                </m:rPr>
                <w:rPr>
                  <w:rFonts w:ascii="Cambria Math" w:eastAsia="Calibri" w:hAnsi="Cambria Math" w:cs="Arial"/>
                  <w:lang w:val="es-CO" w:eastAsia="en-US"/>
                </w:rPr>
                <m:t>11,03 x $1.425.500</m:t>
              </m:r>
            </m:e>
          </m:d>
          <m:r>
            <m:rPr>
              <m:sty m:val="p"/>
            </m:rPr>
            <w:rPr>
              <w:rFonts w:ascii="Cambria Math" w:eastAsia="Calibri" w:hAnsi="Cambria Math" w:cs="Arial"/>
              <w:lang w:val="es-CO" w:eastAsia="en-US"/>
            </w:rPr>
            <m:t xml:space="preserve"> x 4</m:t>
          </m:r>
        </m:oMath>
      </m:oMathPara>
    </w:p>
    <w:p w14:paraId="3868F5F1" w14:textId="77777777" w:rsidR="00E73283" w:rsidRPr="00643BCF" w:rsidRDefault="00E73283" w:rsidP="00E73283">
      <w:pPr>
        <w:spacing w:line="276" w:lineRule="auto"/>
        <w:jc w:val="center"/>
        <w:rPr>
          <w:rFonts w:ascii="Arial" w:eastAsia="Calibri" w:hAnsi="Arial" w:cs="Arial"/>
          <w:lang w:val="es-ES" w:eastAsia="en-US"/>
        </w:rPr>
      </w:pPr>
    </w:p>
    <w:p w14:paraId="5F15193D" w14:textId="1D193926" w:rsidR="006541B1" w:rsidRPr="006541B1" w:rsidRDefault="00E73283" w:rsidP="006541B1">
      <w:pPr>
        <w:jc w:val="center"/>
        <w:rPr>
          <w:rFonts w:ascii="Arial" w:hAnsi="Arial" w:cs="Arial"/>
          <w:b/>
          <w:color w:val="000000" w:themeColor="text1"/>
        </w:rPr>
      </w:pPr>
      <w:r w:rsidRPr="00643BCF">
        <w:rPr>
          <w:rFonts w:ascii="Arial" w:hAnsi="Arial" w:cs="Arial"/>
          <w:b/>
          <w:color w:val="000000" w:themeColor="text1"/>
        </w:rPr>
        <w:t xml:space="preserve">R= </w:t>
      </w:r>
      <w:r w:rsidR="00145CD6">
        <w:rPr>
          <w:rFonts w:ascii="Arial" w:hAnsi="Arial" w:cs="Arial"/>
          <w:b/>
          <w:color w:val="000000" w:themeColor="text1"/>
        </w:rPr>
        <w:t xml:space="preserve"> $62.893.060</w:t>
      </w:r>
    </w:p>
    <w:p w14:paraId="51FB8FF5" w14:textId="77777777" w:rsidR="00E73283" w:rsidRPr="00643BCF" w:rsidRDefault="00E73283" w:rsidP="006541B1">
      <w:pPr>
        <w:spacing w:line="360" w:lineRule="auto"/>
        <w:rPr>
          <w:rFonts w:eastAsia="Calibri"/>
          <w:lang w:val="es-ES" w:eastAsia="en-US"/>
        </w:rPr>
      </w:pPr>
    </w:p>
    <w:p w14:paraId="3ACE8DCF" w14:textId="7176423F" w:rsidR="00E73283" w:rsidRPr="00643BCF" w:rsidRDefault="009E2534" w:rsidP="00E73FBE">
      <w:pPr>
        <w:pStyle w:val="Ttulo2"/>
        <w:rPr>
          <w:szCs w:val="24"/>
        </w:rPr>
      </w:pPr>
      <w:r>
        <w:rPr>
          <w:szCs w:val="24"/>
        </w:rPr>
        <w:t xml:space="preserve"> </w:t>
      </w:r>
      <w:r w:rsidR="00E73283" w:rsidRPr="00643BCF">
        <w:rPr>
          <w:szCs w:val="24"/>
        </w:rPr>
        <w:t>CIRCUNSTANCIAS AGRAVANTES Y ATENUANTES (A)</w:t>
      </w:r>
    </w:p>
    <w:p w14:paraId="212315F1" w14:textId="77777777" w:rsidR="00E73283" w:rsidRPr="00643BCF" w:rsidRDefault="00E73283" w:rsidP="00E73283">
      <w:pPr>
        <w:rPr>
          <w:lang w:val="es-CO" w:eastAsia="en-US"/>
        </w:rPr>
      </w:pPr>
    </w:p>
    <w:p w14:paraId="5A0D8CED" w14:textId="77777777" w:rsidR="00E73283" w:rsidRPr="00643BCF" w:rsidRDefault="00E73283" w:rsidP="00E73283">
      <w:pPr>
        <w:tabs>
          <w:tab w:val="left" w:pos="426"/>
        </w:tabs>
        <w:spacing w:after="160" w:line="360" w:lineRule="auto"/>
        <w:jc w:val="both"/>
        <w:rPr>
          <w:rFonts w:ascii="Arial" w:hAnsi="Arial" w:cs="Arial"/>
          <w:iCs/>
          <w:lang w:val="es-CO" w:eastAsia="en-US"/>
        </w:rPr>
      </w:pPr>
      <w:r w:rsidRPr="00643BCF">
        <w:rPr>
          <w:rFonts w:ascii="Arial" w:hAnsi="Arial" w:cs="Arial"/>
          <w:i/>
          <w:lang w:val="es-CO" w:eastAsia="en-US"/>
        </w:rPr>
        <w:t>“</w:t>
      </w:r>
      <w:r w:rsidRPr="009E2534">
        <w:rPr>
          <w:rFonts w:ascii="Arial" w:hAnsi="Arial" w:cs="Arial"/>
          <w:i/>
          <w:iCs/>
          <w:lang w:val="es-CO" w:eastAsia="en-US"/>
        </w:rPr>
        <w:t xml:space="preserve">Las circunstancias atenuantes y agravantes son factores que están asociados al comportamiento del infractor, al grado de afectación del medio ambiente o del área, de acuerdo a su importancia ecológica o al valor de la especie afectada, las cuales se encuentran señaladas de manera taxativa en los artículos 6 y 7 de la </w:t>
      </w:r>
      <w:r w:rsidRPr="009E2534">
        <w:rPr>
          <w:rFonts w:ascii="Arial" w:hAnsi="Arial" w:cs="Arial"/>
          <w:i/>
          <w:iCs/>
        </w:rPr>
        <w:t>Ley 1333 de 21 de julio de 2009</w:t>
      </w:r>
      <w:r w:rsidRPr="009E2534">
        <w:rPr>
          <w:rFonts w:ascii="Arial" w:hAnsi="Arial" w:cs="Arial"/>
          <w:i/>
          <w:iCs/>
          <w:lang w:val="es-CO" w:eastAsia="en-US"/>
        </w:rPr>
        <w:t>” (Artículo 2 de la Resolución 2086 de 2010).</w:t>
      </w:r>
    </w:p>
    <w:p w14:paraId="54E439C9" w14:textId="77777777" w:rsidR="00E73283" w:rsidRPr="00643BCF" w:rsidRDefault="00E73283" w:rsidP="00E73283">
      <w:pPr>
        <w:tabs>
          <w:tab w:val="left" w:pos="426"/>
        </w:tabs>
        <w:spacing w:after="160" w:line="360" w:lineRule="auto"/>
        <w:jc w:val="both"/>
        <w:rPr>
          <w:rFonts w:ascii="Arial" w:hAnsi="Arial" w:cs="Arial"/>
          <w:lang w:val="es-CO" w:eastAsia="en-US"/>
        </w:rPr>
      </w:pPr>
      <w:r w:rsidRPr="00643BCF">
        <w:rPr>
          <w:rFonts w:ascii="Arial" w:hAnsi="Arial" w:cs="Arial"/>
          <w:lang w:val="es-CO" w:eastAsia="en-US"/>
        </w:rPr>
        <w:t>En atención a lo expuesto en el concepto técnico, se procede a calificar las circunstancias agravantes y atenuantes conforme con lo establecido en el artículo 9 de la Resolución 2086 de 2010 y la Metodología para el Cálculo de Multas por Infracción a la Normativa Ambiental.</w:t>
      </w:r>
    </w:p>
    <w:p w14:paraId="5289BE1E" w14:textId="77777777" w:rsidR="00E73283" w:rsidRPr="00643BCF" w:rsidRDefault="00E73283" w:rsidP="00E73283">
      <w:pPr>
        <w:spacing w:line="360" w:lineRule="auto"/>
        <w:jc w:val="both"/>
        <w:rPr>
          <w:rFonts w:ascii="Arial" w:hAnsi="Arial" w:cs="Arial"/>
          <w:color w:val="000000"/>
        </w:rPr>
      </w:pPr>
      <w:r w:rsidRPr="00643BCF">
        <w:rPr>
          <w:rFonts w:ascii="Arial" w:hAnsi="Arial" w:cs="Arial"/>
          <w:color w:val="000000"/>
        </w:rPr>
        <w:t xml:space="preserve">A continuación, </w:t>
      </w:r>
      <w:r w:rsidRPr="00643BCF">
        <w:rPr>
          <w:rFonts w:ascii="Arial" w:hAnsi="Arial" w:cs="Arial"/>
          <w:color w:val="000000" w:themeColor="text1"/>
        </w:rPr>
        <w:t xml:space="preserve">se </w:t>
      </w:r>
      <w:r w:rsidRPr="00643BCF">
        <w:rPr>
          <w:rFonts w:ascii="Arial" w:hAnsi="Arial" w:cs="Arial"/>
          <w:color w:val="000000"/>
        </w:rPr>
        <w:t xml:space="preserve">determina la siguiente circunstancia agravante. </w:t>
      </w:r>
    </w:p>
    <w:p w14:paraId="094F6689" w14:textId="77777777" w:rsidR="00E73283" w:rsidRPr="00643BCF" w:rsidRDefault="00E73283" w:rsidP="00E73283">
      <w:pPr>
        <w:spacing w:line="360" w:lineRule="auto"/>
        <w:jc w:val="both"/>
        <w:rPr>
          <w:rFonts w:ascii="Arial" w:hAnsi="Arial" w:cs="Arial"/>
          <w:color w:val="000000"/>
          <w:sz w:val="20"/>
        </w:rPr>
      </w:pPr>
      <w:r w:rsidRPr="00643BCF">
        <w:rPr>
          <w:rFonts w:ascii="Arial" w:hAnsi="Arial" w:cs="Arial"/>
          <w:color w:val="000000"/>
        </w:rPr>
        <w:t xml:space="preserve"> </w:t>
      </w:r>
    </w:p>
    <w:tbl>
      <w:tblPr>
        <w:tblW w:w="8533" w:type="dxa"/>
        <w:tblInd w:w="534" w:type="dxa"/>
        <w:tblLayout w:type="fixed"/>
        <w:tblLook w:val="0400" w:firstRow="0" w:lastRow="0" w:firstColumn="0" w:lastColumn="0" w:noHBand="0" w:noVBand="1"/>
      </w:tblPr>
      <w:tblGrid>
        <w:gridCol w:w="3575"/>
        <w:gridCol w:w="3518"/>
        <w:gridCol w:w="1440"/>
      </w:tblGrid>
      <w:tr w:rsidR="0020264A" w:rsidRPr="00A8598B" w14:paraId="32D4E3B5" w14:textId="77777777" w:rsidTr="0020264A">
        <w:tc>
          <w:tcPr>
            <w:tcW w:w="3575" w:type="dxa"/>
            <w:tcBorders>
              <w:top w:val="single" w:sz="4" w:space="0" w:color="000000"/>
              <w:left w:val="single" w:sz="4" w:space="0" w:color="000000"/>
              <w:bottom w:val="single" w:sz="4" w:space="0" w:color="000000"/>
              <w:right w:val="nil"/>
            </w:tcBorders>
            <w:shd w:val="clear" w:color="auto" w:fill="E7E6E6" w:themeFill="background2"/>
          </w:tcPr>
          <w:p w14:paraId="38F2A5FE" w14:textId="77777777" w:rsidR="0020264A" w:rsidRPr="00A8598B" w:rsidRDefault="0020264A" w:rsidP="0087188C">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Circunstancias Agravantes</w:t>
            </w:r>
          </w:p>
        </w:tc>
        <w:tc>
          <w:tcPr>
            <w:tcW w:w="3518" w:type="dxa"/>
            <w:tcBorders>
              <w:top w:val="single" w:sz="4" w:space="0" w:color="000000"/>
              <w:left w:val="single" w:sz="4" w:space="0" w:color="000000"/>
              <w:bottom w:val="single" w:sz="4" w:space="0" w:color="000000"/>
              <w:right w:val="nil"/>
            </w:tcBorders>
            <w:shd w:val="clear" w:color="auto" w:fill="E7E6E6" w:themeFill="background2"/>
          </w:tcPr>
          <w:p w14:paraId="4FD6DDCF" w14:textId="77777777" w:rsidR="0020264A" w:rsidRPr="00A8598B" w:rsidRDefault="0020264A" w:rsidP="0087188C">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Análisis</w:t>
            </w:r>
          </w:p>
        </w:tc>
        <w:tc>
          <w:tcPr>
            <w:tcW w:w="1440"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0108348E" w14:textId="77777777" w:rsidR="0020264A" w:rsidRPr="00A8598B" w:rsidRDefault="0020264A" w:rsidP="0087188C">
            <w:pPr>
              <w:tabs>
                <w:tab w:val="left" w:pos="-720"/>
                <w:tab w:val="left" w:pos="708"/>
              </w:tabs>
              <w:jc w:val="center"/>
              <w:rPr>
                <w:rFonts w:ascii="Arial" w:eastAsia="Arial" w:hAnsi="Arial" w:cs="Arial"/>
                <w:sz w:val="20"/>
                <w:szCs w:val="18"/>
              </w:rPr>
            </w:pPr>
            <w:r w:rsidRPr="00A8598B">
              <w:rPr>
                <w:rFonts w:ascii="Arial" w:eastAsia="Arial" w:hAnsi="Arial" w:cs="Arial"/>
                <w:b/>
                <w:sz w:val="20"/>
                <w:szCs w:val="18"/>
              </w:rPr>
              <w:t>Valor</w:t>
            </w:r>
          </w:p>
        </w:tc>
      </w:tr>
      <w:tr w:rsidR="0020264A" w:rsidRPr="00A8598B" w14:paraId="6A0A81D1" w14:textId="77777777" w:rsidTr="0087188C">
        <w:tc>
          <w:tcPr>
            <w:tcW w:w="3575" w:type="dxa"/>
            <w:tcBorders>
              <w:top w:val="single" w:sz="4" w:space="0" w:color="000000"/>
              <w:left w:val="single" w:sz="4" w:space="0" w:color="000000"/>
              <w:bottom w:val="single" w:sz="4" w:space="0" w:color="000000"/>
              <w:right w:val="nil"/>
            </w:tcBorders>
            <w:vAlign w:val="center"/>
          </w:tcPr>
          <w:p w14:paraId="2C307278" w14:textId="231CA3BF" w:rsidR="0020264A" w:rsidRPr="00A8598B" w:rsidRDefault="0020264A" w:rsidP="0087188C">
            <w:pPr>
              <w:tabs>
                <w:tab w:val="left" w:pos="-720"/>
                <w:tab w:val="left" w:pos="708"/>
              </w:tabs>
              <w:jc w:val="both"/>
              <w:rPr>
                <w:rFonts w:ascii="Arial" w:eastAsia="Arial" w:hAnsi="Arial" w:cs="Arial"/>
                <w:sz w:val="20"/>
                <w:szCs w:val="18"/>
              </w:rPr>
            </w:pPr>
            <w:r w:rsidRPr="0020264A">
              <w:rPr>
                <w:rFonts w:ascii="Arial" w:eastAsia="Arial" w:hAnsi="Arial" w:cs="Arial"/>
                <w:sz w:val="20"/>
                <w:szCs w:val="18"/>
              </w:rPr>
              <w:t>Infringir varias disposiciones legales con la misma conducta.</w:t>
            </w:r>
          </w:p>
        </w:tc>
        <w:tc>
          <w:tcPr>
            <w:tcW w:w="3518" w:type="dxa"/>
            <w:tcBorders>
              <w:top w:val="single" w:sz="4" w:space="0" w:color="000000"/>
              <w:left w:val="single" w:sz="4" w:space="0" w:color="000000"/>
              <w:bottom w:val="single" w:sz="4" w:space="0" w:color="000000"/>
              <w:right w:val="nil"/>
            </w:tcBorders>
          </w:tcPr>
          <w:p w14:paraId="59A43128" w14:textId="007BDFC7" w:rsidR="0020264A" w:rsidRPr="00A8598B" w:rsidRDefault="0020264A" w:rsidP="0087188C">
            <w:pPr>
              <w:jc w:val="both"/>
              <w:rPr>
                <w:rFonts w:ascii="Arial" w:eastAsia="Arial" w:hAnsi="Arial" w:cs="Arial"/>
                <w:sz w:val="20"/>
                <w:szCs w:val="18"/>
              </w:rPr>
            </w:pPr>
            <w:r>
              <w:rPr>
                <w:rFonts w:ascii="Arial" w:eastAsia="Arial" w:hAnsi="Arial" w:cs="Arial"/>
                <w:sz w:val="20"/>
                <w:szCs w:val="18"/>
              </w:rPr>
              <w:t>Como se mencionó anteriorment</w:t>
            </w:r>
            <w:r w:rsidR="000D65E2">
              <w:rPr>
                <w:rFonts w:ascii="Arial" w:eastAsia="Arial" w:hAnsi="Arial" w:cs="Arial"/>
                <w:sz w:val="20"/>
                <w:szCs w:val="18"/>
              </w:rPr>
              <w:t xml:space="preserve">e no se </w:t>
            </w:r>
            <w:r>
              <w:rPr>
                <w:rFonts w:ascii="Arial" w:eastAsia="Arial" w:hAnsi="Arial" w:cs="Arial"/>
                <w:sz w:val="20"/>
                <w:szCs w:val="18"/>
              </w:rPr>
              <w:t>garantiz</w:t>
            </w:r>
            <w:r w:rsidR="000D65E2">
              <w:rPr>
                <w:rFonts w:ascii="Arial" w:eastAsia="Arial" w:hAnsi="Arial" w:cs="Arial"/>
                <w:sz w:val="20"/>
                <w:szCs w:val="18"/>
              </w:rPr>
              <w:t>ó</w:t>
            </w:r>
            <w:r>
              <w:rPr>
                <w:rFonts w:ascii="Arial" w:eastAsia="Arial" w:hAnsi="Arial" w:cs="Arial"/>
                <w:sz w:val="20"/>
                <w:szCs w:val="18"/>
              </w:rPr>
              <w:t xml:space="preserve"> la gestión y adecuado manejo de los residuos, </w:t>
            </w:r>
            <w:r w:rsidR="000D65E2">
              <w:rPr>
                <w:rFonts w:ascii="Arial" w:eastAsia="Arial" w:hAnsi="Arial" w:cs="Arial"/>
                <w:sz w:val="20"/>
                <w:szCs w:val="18"/>
              </w:rPr>
              <w:t xml:space="preserve">sin contar </w:t>
            </w:r>
            <w:r w:rsidR="000D65E2">
              <w:rPr>
                <w:rFonts w:ascii="Arial" w:eastAsia="Arial" w:hAnsi="Arial" w:cs="Arial"/>
                <w:sz w:val="20"/>
                <w:szCs w:val="18"/>
              </w:rPr>
              <w:lastRenderedPageBreak/>
              <w:t>con un plan integral de residuos peligrosos, ni con sistemas de detección de fugas ni con plan de emergencias, realizar descargas residuales no domesticas a la red de alcantarillado sin contar con un registro de estos.</w:t>
            </w:r>
          </w:p>
        </w:tc>
        <w:tc>
          <w:tcPr>
            <w:tcW w:w="1440" w:type="dxa"/>
            <w:tcBorders>
              <w:top w:val="single" w:sz="4" w:space="0" w:color="000000"/>
              <w:left w:val="single" w:sz="4" w:space="0" w:color="000000"/>
              <w:bottom w:val="single" w:sz="4" w:space="0" w:color="000000"/>
              <w:right w:val="single" w:sz="4" w:space="0" w:color="000000"/>
            </w:tcBorders>
            <w:vAlign w:val="center"/>
          </w:tcPr>
          <w:p w14:paraId="20135840" w14:textId="77777777" w:rsidR="0020264A" w:rsidRPr="0020264A" w:rsidRDefault="0020264A" w:rsidP="0020264A">
            <w:pPr>
              <w:tabs>
                <w:tab w:val="left" w:pos="-720"/>
                <w:tab w:val="left" w:pos="708"/>
              </w:tabs>
              <w:jc w:val="both"/>
              <w:rPr>
                <w:rFonts w:ascii="Arial" w:eastAsia="Arial" w:hAnsi="Arial" w:cs="Arial"/>
                <w:sz w:val="20"/>
                <w:szCs w:val="18"/>
              </w:rPr>
            </w:pPr>
            <w:r w:rsidRPr="0020264A">
              <w:rPr>
                <w:rFonts w:ascii="Arial" w:eastAsia="Arial" w:hAnsi="Arial" w:cs="Arial"/>
                <w:sz w:val="20"/>
                <w:szCs w:val="18"/>
              </w:rPr>
              <w:lastRenderedPageBreak/>
              <w:t>Circunstancia valorada</w:t>
            </w:r>
          </w:p>
          <w:p w14:paraId="212D4846" w14:textId="77777777" w:rsidR="0020264A" w:rsidRPr="0020264A" w:rsidRDefault="0020264A" w:rsidP="0020264A">
            <w:pPr>
              <w:tabs>
                <w:tab w:val="left" w:pos="-720"/>
                <w:tab w:val="left" w:pos="708"/>
              </w:tabs>
              <w:jc w:val="both"/>
              <w:rPr>
                <w:rFonts w:ascii="Arial" w:eastAsia="Arial" w:hAnsi="Arial" w:cs="Arial"/>
                <w:sz w:val="20"/>
                <w:szCs w:val="18"/>
              </w:rPr>
            </w:pPr>
            <w:r w:rsidRPr="0020264A">
              <w:rPr>
                <w:rFonts w:ascii="Arial" w:eastAsia="Arial" w:hAnsi="Arial" w:cs="Arial"/>
                <w:sz w:val="20"/>
                <w:szCs w:val="18"/>
              </w:rPr>
              <w:lastRenderedPageBreak/>
              <w:t>en la importancia de la</w:t>
            </w:r>
          </w:p>
          <w:p w14:paraId="0AFEBFA3" w14:textId="613A61AC" w:rsidR="0020264A" w:rsidRPr="00A8598B" w:rsidRDefault="0020264A" w:rsidP="0020264A">
            <w:pPr>
              <w:tabs>
                <w:tab w:val="left" w:pos="-720"/>
                <w:tab w:val="left" w:pos="708"/>
              </w:tabs>
              <w:jc w:val="both"/>
              <w:rPr>
                <w:rFonts w:ascii="Arial" w:eastAsia="Arial" w:hAnsi="Arial" w:cs="Arial"/>
                <w:sz w:val="20"/>
                <w:szCs w:val="18"/>
              </w:rPr>
            </w:pPr>
            <w:r w:rsidRPr="0020264A">
              <w:rPr>
                <w:rFonts w:ascii="Arial" w:eastAsia="Arial" w:hAnsi="Arial" w:cs="Arial"/>
                <w:sz w:val="20"/>
                <w:szCs w:val="18"/>
              </w:rPr>
              <w:t>afectación</w:t>
            </w:r>
          </w:p>
        </w:tc>
      </w:tr>
      <w:tr w:rsidR="0020264A" w:rsidRPr="00A8598B" w14:paraId="22996058" w14:textId="77777777" w:rsidTr="0087188C">
        <w:tc>
          <w:tcPr>
            <w:tcW w:w="3575" w:type="dxa"/>
            <w:tcBorders>
              <w:top w:val="single" w:sz="4" w:space="0" w:color="000000"/>
              <w:left w:val="single" w:sz="4" w:space="0" w:color="000000"/>
              <w:bottom w:val="single" w:sz="4" w:space="0" w:color="000000"/>
              <w:right w:val="nil"/>
            </w:tcBorders>
            <w:vAlign w:val="center"/>
          </w:tcPr>
          <w:p w14:paraId="7938169C" w14:textId="5F7551D2" w:rsidR="0020264A" w:rsidRPr="0020264A" w:rsidRDefault="0020264A" w:rsidP="0087188C">
            <w:pPr>
              <w:tabs>
                <w:tab w:val="left" w:pos="-720"/>
                <w:tab w:val="left" w:pos="708"/>
              </w:tabs>
              <w:jc w:val="both"/>
              <w:rPr>
                <w:rFonts w:ascii="Arial" w:eastAsia="Arial" w:hAnsi="Arial" w:cs="Arial"/>
                <w:sz w:val="20"/>
                <w:szCs w:val="18"/>
              </w:rPr>
            </w:pPr>
            <w:r w:rsidRPr="0020264A">
              <w:rPr>
                <w:rFonts w:ascii="Arial" w:eastAsia="Arial" w:hAnsi="Arial" w:cs="Arial"/>
                <w:sz w:val="20"/>
                <w:szCs w:val="18"/>
              </w:rPr>
              <w:lastRenderedPageBreak/>
              <w:t>Las infracciones que involucren residuos peligrosos.</w:t>
            </w:r>
          </w:p>
        </w:tc>
        <w:tc>
          <w:tcPr>
            <w:tcW w:w="3518" w:type="dxa"/>
            <w:tcBorders>
              <w:top w:val="single" w:sz="4" w:space="0" w:color="000000"/>
              <w:left w:val="single" w:sz="4" w:space="0" w:color="000000"/>
              <w:bottom w:val="single" w:sz="4" w:space="0" w:color="000000"/>
              <w:right w:val="nil"/>
            </w:tcBorders>
          </w:tcPr>
          <w:p w14:paraId="2B4480E7" w14:textId="77777777" w:rsidR="0020264A" w:rsidRDefault="0020264A" w:rsidP="0087188C">
            <w:pPr>
              <w:jc w:val="both"/>
              <w:rPr>
                <w:rFonts w:ascii="Arial" w:eastAsia="Arial" w:hAnsi="Arial" w:cs="Arial"/>
                <w:sz w:val="20"/>
                <w:szCs w:val="18"/>
              </w:rPr>
            </w:pPr>
          </w:p>
          <w:p w14:paraId="77C861F1" w14:textId="44D22CD3" w:rsidR="000D65E2" w:rsidRPr="00A8598B" w:rsidRDefault="000D65E2" w:rsidP="0087188C">
            <w:pPr>
              <w:jc w:val="both"/>
              <w:rPr>
                <w:rFonts w:ascii="Arial" w:eastAsia="Arial" w:hAnsi="Arial" w:cs="Arial"/>
                <w:sz w:val="20"/>
                <w:szCs w:val="18"/>
              </w:rPr>
            </w:pPr>
            <w:r>
              <w:rPr>
                <w:rFonts w:ascii="Arial" w:eastAsia="Arial" w:hAnsi="Arial" w:cs="Arial"/>
                <w:sz w:val="20"/>
                <w:szCs w:val="18"/>
              </w:rPr>
              <w:t>No garantizar la gestión y el adecuado manejo de residuos y no contar con un plan de integral de residuos peligrosos.</w:t>
            </w:r>
          </w:p>
        </w:tc>
        <w:tc>
          <w:tcPr>
            <w:tcW w:w="1440" w:type="dxa"/>
            <w:tcBorders>
              <w:top w:val="single" w:sz="4" w:space="0" w:color="000000"/>
              <w:left w:val="single" w:sz="4" w:space="0" w:color="000000"/>
              <w:bottom w:val="single" w:sz="4" w:space="0" w:color="000000"/>
              <w:right w:val="single" w:sz="4" w:space="0" w:color="000000"/>
            </w:tcBorders>
            <w:vAlign w:val="center"/>
          </w:tcPr>
          <w:p w14:paraId="261737D7" w14:textId="77777777" w:rsidR="0020264A" w:rsidRPr="0020264A" w:rsidRDefault="0020264A" w:rsidP="0020264A">
            <w:pPr>
              <w:tabs>
                <w:tab w:val="left" w:pos="-720"/>
                <w:tab w:val="left" w:pos="708"/>
              </w:tabs>
              <w:jc w:val="both"/>
              <w:rPr>
                <w:rFonts w:ascii="Arial" w:eastAsia="Arial" w:hAnsi="Arial" w:cs="Arial"/>
                <w:sz w:val="20"/>
                <w:szCs w:val="18"/>
              </w:rPr>
            </w:pPr>
            <w:r w:rsidRPr="0020264A">
              <w:rPr>
                <w:rFonts w:ascii="Arial" w:eastAsia="Arial" w:hAnsi="Arial" w:cs="Arial"/>
                <w:sz w:val="20"/>
                <w:szCs w:val="18"/>
              </w:rPr>
              <w:t>Circunstancia valorada</w:t>
            </w:r>
          </w:p>
          <w:p w14:paraId="63C608F9" w14:textId="77777777" w:rsidR="0020264A" w:rsidRPr="0020264A" w:rsidRDefault="0020264A" w:rsidP="0020264A">
            <w:pPr>
              <w:tabs>
                <w:tab w:val="left" w:pos="-720"/>
                <w:tab w:val="left" w:pos="708"/>
              </w:tabs>
              <w:jc w:val="both"/>
              <w:rPr>
                <w:rFonts w:ascii="Arial" w:eastAsia="Arial" w:hAnsi="Arial" w:cs="Arial"/>
                <w:sz w:val="20"/>
                <w:szCs w:val="18"/>
              </w:rPr>
            </w:pPr>
            <w:r w:rsidRPr="0020264A">
              <w:rPr>
                <w:rFonts w:ascii="Arial" w:eastAsia="Arial" w:hAnsi="Arial" w:cs="Arial"/>
                <w:sz w:val="20"/>
                <w:szCs w:val="18"/>
              </w:rPr>
              <w:t>en la importancia de la</w:t>
            </w:r>
          </w:p>
          <w:p w14:paraId="5D6263BE" w14:textId="3F531871" w:rsidR="0020264A" w:rsidRPr="00A8598B" w:rsidRDefault="0020264A" w:rsidP="0020264A">
            <w:pPr>
              <w:tabs>
                <w:tab w:val="left" w:pos="-720"/>
                <w:tab w:val="left" w:pos="708"/>
              </w:tabs>
              <w:jc w:val="both"/>
              <w:rPr>
                <w:rFonts w:ascii="Arial" w:eastAsia="Arial" w:hAnsi="Arial" w:cs="Arial"/>
                <w:sz w:val="20"/>
                <w:szCs w:val="18"/>
              </w:rPr>
            </w:pPr>
            <w:r w:rsidRPr="0020264A">
              <w:rPr>
                <w:rFonts w:ascii="Arial" w:eastAsia="Arial" w:hAnsi="Arial" w:cs="Arial"/>
                <w:sz w:val="20"/>
                <w:szCs w:val="18"/>
              </w:rPr>
              <w:t>afectación</w:t>
            </w:r>
          </w:p>
        </w:tc>
      </w:tr>
      <w:tr w:rsidR="0020264A" w:rsidRPr="00A8598B" w14:paraId="23B340FD" w14:textId="77777777" w:rsidTr="0087188C">
        <w:tc>
          <w:tcPr>
            <w:tcW w:w="7093" w:type="dxa"/>
            <w:gridSpan w:val="2"/>
            <w:tcBorders>
              <w:top w:val="single" w:sz="4" w:space="0" w:color="000000"/>
              <w:left w:val="single" w:sz="4" w:space="0" w:color="000000"/>
              <w:bottom w:val="single" w:sz="4" w:space="0" w:color="000000"/>
              <w:right w:val="nil"/>
            </w:tcBorders>
          </w:tcPr>
          <w:p w14:paraId="30231235" w14:textId="77777777" w:rsidR="0020264A" w:rsidRPr="00A8598B" w:rsidRDefault="0020264A" w:rsidP="0087188C">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tcPr>
          <w:p w14:paraId="4C7E4894" w14:textId="1A3C0719" w:rsidR="0020264A" w:rsidRPr="00A8598B" w:rsidRDefault="0020264A" w:rsidP="0087188C">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0,</w:t>
            </w:r>
            <w:r w:rsidR="000D65E2">
              <w:rPr>
                <w:rFonts w:ascii="Arial" w:eastAsia="Arial" w:hAnsi="Arial" w:cs="Arial"/>
                <w:b/>
                <w:sz w:val="20"/>
                <w:szCs w:val="18"/>
              </w:rPr>
              <w:t>4</w:t>
            </w:r>
          </w:p>
        </w:tc>
      </w:tr>
      <w:tr w:rsidR="0020264A" w:rsidRPr="00A8598B" w14:paraId="2868B6D9" w14:textId="77777777" w:rsidTr="0087188C">
        <w:tc>
          <w:tcPr>
            <w:tcW w:w="3575" w:type="dxa"/>
            <w:tcBorders>
              <w:top w:val="single" w:sz="4" w:space="0" w:color="000000"/>
              <w:left w:val="single" w:sz="4" w:space="0" w:color="000000"/>
              <w:bottom w:val="single" w:sz="4" w:space="0" w:color="000000"/>
              <w:right w:val="nil"/>
            </w:tcBorders>
          </w:tcPr>
          <w:p w14:paraId="2ED100FA" w14:textId="77777777" w:rsidR="0020264A" w:rsidRPr="00A8598B" w:rsidRDefault="0020264A" w:rsidP="0087188C">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Circunstancias atenuantes</w:t>
            </w:r>
          </w:p>
        </w:tc>
        <w:tc>
          <w:tcPr>
            <w:tcW w:w="3518" w:type="dxa"/>
            <w:tcBorders>
              <w:top w:val="single" w:sz="4" w:space="0" w:color="000000"/>
              <w:left w:val="single" w:sz="4" w:space="0" w:color="000000"/>
              <w:bottom w:val="single" w:sz="4" w:space="0" w:color="000000"/>
              <w:right w:val="nil"/>
            </w:tcBorders>
          </w:tcPr>
          <w:p w14:paraId="231F5336" w14:textId="77777777" w:rsidR="0020264A" w:rsidRPr="00A8598B" w:rsidRDefault="0020264A" w:rsidP="0087188C">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Análisis</w:t>
            </w:r>
          </w:p>
        </w:tc>
        <w:tc>
          <w:tcPr>
            <w:tcW w:w="1440" w:type="dxa"/>
            <w:tcBorders>
              <w:top w:val="single" w:sz="4" w:space="0" w:color="000000"/>
              <w:left w:val="single" w:sz="4" w:space="0" w:color="000000"/>
              <w:bottom w:val="single" w:sz="4" w:space="0" w:color="000000"/>
              <w:right w:val="single" w:sz="4" w:space="0" w:color="000000"/>
            </w:tcBorders>
          </w:tcPr>
          <w:p w14:paraId="03C7F0AC" w14:textId="77777777" w:rsidR="0020264A" w:rsidRPr="00A8598B" w:rsidRDefault="0020264A" w:rsidP="0087188C">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Valor</w:t>
            </w:r>
          </w:p>
        </w:tc>
      </w:tr>
      <w:tr w:rsidR="0020264A" w:rsidRPr="00A8598B" w14:paraId="77F9BDFF" w14:textId="77777777" w:rsidTr="0087188C">
        <w:tc>
          <w:tcPr>
            <w:tcW w:w="3575" w:type="dxa"/>
            <w:tcBorders>
              <w:top w:val="single" w:sz="4" w:space="0" w:color="000000"/>
              <w:left w:val="single" w:sz="4" w:space="0" w:color="000000"/>
              <w:bottom w:val="single" w:sz="4" w:space="0" w:color="000000"/>
              <w:right w:val="nil"/>
            </w:tcBorders>
            <w:vAlign w:val="center"/>
          </w:tcPr>
          <w:p w14:paraId="543B7DCB" w14:textId="77777777" w:rsidR="0020264A" w:rsidRPr="00A8598B" w:rsidRDefault="0020264A" w:rsidP="0087188C">
            <w:pPr>
              <w:tabs>
                <w:tab w:val="left" w:pos="-720"/>
                <w:tab w:val="left" w:pos="708"/>
              </w:tabs>
              <w:jc w:val="both"/>
              <w:rPr>
                <w:rFonts w:ascii="Arial" w:eastAsia="Arial" w:hAnsi="Arial" w:cs="Arial"/>
                <w:sz w:val="20"/>
                <w:szCs w:val="18"/>
              </w:rPr>
            </w:pPr>
            <w:r w:rsidRPr="00A8598B">
              <w:rPr>
                <w:rFonts w:ascii="Arial" w:eastAsia="Arial" w:hAnsi="Arial" w:cs="Arial"/>
                <w:sz w:val="20"/>
                <w:szCs w:val="18"/>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tcPr>
          <w:p w14:paraId="0955C238" w14:textId="77777777" w:rsidR="0020264A" w:rsidRPr="00A8598B" w:rsidRDefault="0020264A" w:rsidP="0087188C">
            <w:pPr>
              <w:jc w:val="both"/>
              <w:rPr>
                <w:rFonts w:ascii="Arial" w:eastAsia="Arial" w:hAnsi="Arial" w:cs="Arial"/>
                <w:sz w:val="20"/>
                <w:szCs w:val="18"/>
              </w:rPr>
            </w:pPr>
            <w:r w:rsidRPr="00A8598B">
              <w:rPr>
                <w:rFonts w:ascii="Arial" w:eastAsia="Arial" w:hAnsi="Arial" w:cs="Arial"/>
                <w:sz w:val="20"/>
                <w:szCs w:val="18"/>
              </w:rPr>
              <w:t>Teniendo en cuenta que la infracción fue evaluada bajo el riesgo de afectación,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tcPr>
          <w:p w14:paraId="3A08A048" w14:textId="77777777" w:rsidR="0020264A" w:rsidRPr="00A8598B" w:rsidRDefault="0020264A" w:rsidP="0087188C">
            <w:pPr>
              <w:tabs>
                <w:tab w:val="left" w:pos="-720"/>
                <w:tab w:val="left" w:pos="708"/>
              </w:tabs>
              <w:jc w:val="both"/>
              <w:rPr>
                <w:rFonts w:ascii="Arial" w:eastAsia="Arial" w:hAnsi="Arial" w:cs="Arial"/>
                <w:sz w:val="20"/>
                <w:szCs w:val="18"/>
              </w:rPr>
            </w:pPr>
            <w:r w:rsidRPr="00A8598B">
              <w:rPr>
                <w:rFonts w:ascii="Arial" w:eastAsia="Arial" w:hAnsi="Arial" w:cs="Arial"/>
                <w:sz w:val="20"/>
                <w:szCs w:val="18"/>
              </w:rPr>
              <w:t>Circunstancia valorada en la importancia de la afectación</w:t>
            </w:r>
          </w:p>
        </w:tc>
      </w:tr>
    </w:tbl>
    <w:p w14:paraId="0D6FBBB0" w14:textId="77777777" w:rsidR="006541B1" w:rsidRPr="00643BCF" w:rsidRDefault="006541B1" w:rsidP="00E73283">
      <w:pPr>
        <w:suppressAutoHyphens/>
        <w:spacing w:line="360" w:lineRule="auto"/>
        <w:jc w:val="both"/>
        <w:rPr>
          <w:rFonts w:ascii="Arial" w:eastAsia="Arial Unicode MS" w:hAnsi="Arial" w:cs="Arial"/>
          <w:bCs/>
          <w:lang w:val="es-CO" w:eastAsia="zh-CN"/>
        </w:rPr>
      </w:pPr>
    </w:p>
    <w:p w14:paraId="7D538DCF" w14:textId="77777777" w:rsidR="00E73283" w:rsidRPr="00643BCF" w:rsidRDefault="00E73283" w:rsidP="00E73283">
      <w:pPr>
        <w:suppressAutoHyphens/>
        <w:spacing w:line="360" w:lineRule="auto"/>
        <w:jc w:val="both"/>
        <w:rPr>
          <w:rFonts w:ascii="Arial" w:eastAsia="Arial Unicode MS" w:hAnsi="Arial" w:cs="Arial"/>
          <w:bCs/>
          <w:lang w:val="es-CO" w:eastAsia="zh-CN"/>
        </w:rPr>
      </w:pPr>
      <w:r w:rsidRPr="00643BCF">
        <w:rPr>
          <w:rFonts w:ascii="Arial" w:eastAsia="Arial Unicode MS" w:hAnsi="Arial" w:cs="Arial"/>
          <w:bCs/>
          <w:lang w:val="es-CO" w:eastAsia="zh-CN"/>
        </w:rPr>
        <w:t>Se obtiene que:</w:t>
      </w:r>
    </w:p>
    <w:p w14:paraId="09743C28" w14:textId="04400988" w:rsidR="00E73283" w:rsidRPr="00643BCF" w:rsidRDefault="006541B1" w:rsidP="00E73283">
      <w:pPr>
        <w:spacing w:line="360" w:lineRule="auto"/>
        <w:jc w:val="center"/>
        <w:rPr>
          <w:rFonts w:ascii="Arial" w:eastAsia="Calibri" w:hAnsi="Arial" w:cs="Arial"/>
          <w:b/>
          <w:lang w:val="es-ES" w:eastAsia="en-US"/>
        </w:rPr>
      </w:pPr>
      <w:r>
        <w:rPr>
          <w:rFonts w:ascii="Arial" w:eastAsia="Calibri" w:hAnsi="Arial" w:cs="Arial"/>
          <w:b/>
          <w:lang w:val="es-ES" w:eastAsia="en-US"/>
        </w:rPr>
        <w:t>A = 0</w:t>
      </w:r>
      <w:r w:rsidR="000D65E2">
        <w:rPr>
          <w:rFonts w:ascii="Arial" w:eastAsia="Calibri" w:hAnsi="Arial" w:cs="Arial"/>
          <w:b/>
          <w:lang w:val="es-ES" w:eastAsia="en-US"/>
        </w:rPr>
        <w:t>,4</w:t>
      </w:r>
    </w:p>
    <w:p w14:paraId="4B348B0B" w14:textId="77777777" w:rsidR="00E73283" w:rsidRPr="00643BCF" w:rsidRDefault="00E73283" w:rsidP="00E73283">
      <w:pPr>
        <w:suppressAutoHyphens/>
        <w:spacing w:line="360" w:lineRule="auto"/>
        <w:jc w:val="both"/>
        <w:rPr>
          <w:rFonts w:ascii="Arial" w:eastAsia="Arial Unicode MS" w:hAnsi="Arial" w:cs="Arial"/>
          <w:b/>
          <w:lang w:val="es-CO" w:eastAsia="zh-CN"/>
        </w:rPr>
      </w:pPr>
    </w:p>
    <w:p w14:paraId="39C70DE5" w14:textId="16458669" w:rsidR="00E73283" w:rsidRPr="00643BCF" w:rsidRDefault="00643BCF" w:rsidP="00E73FBE">
      <w:pPr>
        <w:pStyle w:val="Ttulo2"/>
        <w:rPr>
          <w:szCs w:val="24"/>
        </w:rPr>
      </w:pPr>
      <w:r>
        <w:rPr>
          <w:szCs w:val="24"/>
        </w:rPr>
        <w:t xml:space="preserve"> </w:t>
      </w:r>
      <w:r w:rsidR="00E73283" w:rsidRPr="00643BCF">
        <w:rPr>
          <w:szCs w:val="24"/>
        </w:rPr>
        <w:t>COSTOS ASOCIADOS (Ca)</w:t>
      </w:r>
    </w:p>
    <w:p w14:paraId="246CEF6C" w14:textId="77777777" w:rsidR="00E73283" w:rsidRPr="00643BCF" w:rsidRDefault="00E73283" w:rsidP="00E73283">
      <w:pPr>
        <w:spacing w:line="360" w:lineRule="auto"/>
        <w:jc w:val="both"/>
        <w:rPr>
          <w:rFonts w:ascii="Arial" w:eastAsia="Calibri" w:hAnsi="Arial" w:cs="Arial"/>
          <w:lang w:val="es-ES" w:eastAsia="en-US"/>
        </w:rPr>
      </w:pPr>
    </w:p>
    <w:p w14:paraId="0229C4ED" w14:textId="77777777" w:rsidR="00E73283" w:rsidRPr="00643BCF" w:rsidRDefault="00E73283" w:rsidP="00E73283">
      <w:pPr>
        <w:spacing w:line="360" w:lineRule="auto"/>
        <w:jc w:val="both"/>
        <w:rPr>
          <w:rFonts w:ascii="Arial" w:eastAsia="Calibri" w:hAnsi="Arial" w:cs="Arial"/>
          <w:lang w:val="es-ES" w:eastAsia="en-US"/>
        </w:rPr>
      </w:pPr>
      <w:r w:rsidRPr="00643BCF">
        <w:rPr>
          <w:rFonts w:eastAsia="Calibri" w:cs="Arial"/>
          <w:iCs/>
          <w:lang w:val="es-ES" w:eastAsia="en-US"/>
        </w:rPr>
        <w:t>“</w:t>
      </w:r>
      <w:r w:rsidRPr="00643BCF">
        <w:rPr>
          <w:rFonts w:ascii="Arial" w:eastAsia="Calibri" w:hAnsi="Arial" w:cs="Arial"/>
          <w:iCs/>
          <w:lang w:val="es-ES" w:eastAsia="en-US"/>
        </w:rPr>
        <w:t>La variable costos asociados, corresponde a aquellas erogaciones en las cuales incurre la autoridad ambiental durante el proceso sancionatorio y que son responsabilidad del infractor (…)</w:t>
      </w:r>
      <w:r w:rsidRPr="00643BCF">
        <w:rPr>
          <w:rFonts w:ascii="Arial" w:eastAsia="Calibri" w:hAnsi="Arial" w:cs="Arial"/>
          <w:lang w:val="es-ES" w:eastAsia="en-US"/>
        </w:rPr>
        <w:t>”</w:t>
      </w:r>
      <w:r w:rsidRPr="00643BCF">
        <w:rPr>
          <w:rFonts w:ascii="Arial" w:hAnsi="Arial" w:cs="Arial"/>
          <w:i/>
          <w:iCs/>
          <w:lang w:val="es-CO" w:eastAsia="en-US"/>
        </w:rPr>
        <w:t xml:space="preserve"> </w:t>
      </w:r>
      <w:r w:rsidRPr="00643BCF">
        <w:rPr>
          <w:rFonts w:ascii="Arial" w:hAnsi="Arial" w:cs="Arial"/>
          <w:color w:val="000000"/>
        </w:rPr>
        <w:t xml:space="preserve">(artículo 2, Resolución 2086 </w:t>
      </w:r>
      <w:r w:rsidRPr="00643BCF">
        <w:rPr>
          <w:rFonts w:ascii="Arial" w:hAnsi="Arial" w:cs="Arial"/>
          <w:iCs/>
        </w:rPr>
        <w:t xml:space="preserve">del 25 de octubre de </w:t>
      </w:r>
      <w:r w:rsidRPr="00643BCF">
        <w:rPr>
          <w:rFonts w:ascii="Arial" w:hAnsi="Arial" w:cs="Arial"/>
          <w:color w:val="000000"/>
        </w:rPr>
        <w:t>2010)</w:t>
      </w:r>
      <w:r w:rsidRPr="00643BCF">
        <w:rPr>
          <w:rFonts w:ascii="Arial" w:hAnsi="Arial" w:cs="Arial"/>
          <w:i/>
          <w:iCs/>
          <w:lang w:val="es-CO" w:eastAsia="en-US"/>
        </w:rPr>
        <w:t>.</w:t>
      </w:r>
    </w:p>
    <w:p w14:paraId="17745E8A" w14:textId="77777777" w:rsidR="00E73283" w:rsidRPr="00643BCF" w:rsidRDefault="00E73283" w:rsidP="00E73283">
      <w:pPr>
        <w:spacing w:line="360" w:lineRule="auto"/>
        <w:ind w:left="576"/>
        <w:jc w:val="both"/>
        <w:rPr>
          <w:rFonts w:eastAsia="Calibri" w:cs="Arial"/>
          <w:lang w:val="es-ES" w:eastAsia="en-US"/>
        </w:rPr>
      </w:pPr>
    </w:p>
    <w:p w14:paraId="665B8E94" w14:textId="7538C9F1" w:rsidR="00E73283" w:rsidRPr="00643BCF" w:rsidRDefault="00E73283" w:rsidP="00E73283">
      <w:pPr>
        <w:spacing w:line="360" w:lineRule="auto"/>
        <w:jc w:val="both"/>
        <w:rPr>
          <w:rFonts w:ascii="Arial" w:eastAsia="Calibri" w:hAnsi="Arial" w:cs="Arial"/>
          <w:lang w:val="es-ES" w:eastAsia="en-US"/>
        </w:rPr>
      </w:pPr>
      <w:r w:rsidRPr="00643BCF">
        <w:rPr>
          <w:rFonts w:ascii="Arial" w:eastAsia="Calibri" w:hAnsi="Arial" w:cs="Arial"/>
          <w:lang w:val="es-ES" w:eastAsia="en-US"/>
        </w:rPr>
        <w:t xml:space="preserve">Conforme a los hechos que se evidenciaron en el marco del seguimiento documental del expediente </w:t>
      </w:r>
      <w:r w:rsidR="0094469C" w:rsidRPr="0094469C">
        <w:rPr>
          <w:rFonts w:ascii="Arial" w:eastAsia="Calibri" w:hAnsi="Arial" w:cs="Arial"/>
          <w:lang w:val="es-ES" w:eastAsia="en-US"/>
        </w:rPr>
        <w:t>SDA-08-2015-8535</w:t>
      </w:r>
      <w:r w:rsidRPr="00643BCF">
        <w:rPr>
          <w:rFonts w:ascii="Arial" w:eastAsia="Calibri" w:hAnsi="Arial" w:cs="Arial"/>
          <w:lang w:val="es-ES" w:eastAsia="en-US"/>
        </w:rPr>
        <w:t>, se establece que la autoridad ambiental no incurrió en costos asociados conforme lo establece el artículo 11 de la Resolución 2086 de 2010. Por lo tanto, para el cálculo de la multa el costo asociado tendrá un valor de:</w:t>
      </w:r>
    </w:p>
    <w:p w14:paraId="6179A851" w14:textId="77777777" w:rsidR="00E73283" w:rsidRPr="00643BCF" w:rsidRDefault="00E73283" w:rsidP="00E73283">
      <w:pPr>
        <w:spacing w:line="360" w:lineRule="auto"/>
        <w:jc w:val="both"/>
        <w:rPr>
          <w:rFonts w:ascii="Arial" w:eastAsia="Calibri" w:hAnsi="Arial" w:cs="Arial"/>
          <w:lang w:val="es-ES" w:eastAsia="en-US"/>
        </w:rPr>
      </w:pPr>
    </w:p>
    <w:p w14:paraId="133B227D" w14:textId="77777777" w:rsidR="00E73283" w:rsidRPr="00643BCF" w:rsidRDefault="00E73283" w:rsidP="00E73283">
      <w:pPr>
        <w:spacing w:line="360" w:lineRule="auto"/>
        <w:jc w:val="center"/>
        <w:rPr>
          <w:rFonts w:ascii="Arial" w:eastAsia="Calibri" w:hAnsi="Arial" w:cs="Arial"/>
          <w:b/>
          <w:lang w:val="es-ES" w:eastAsia="en-US"/>
        </w:rPr>
      </w:pPr>
      <w:r w:rsidRPr="00643BCF">
        <w:rPr>
          <w:rFonts w:ascii="Arial" w:eastAsia="Calibri" w:hAnsi="Arial" w:cs="Arial"/>
          <w:b/>
          <w:lang w:val="es-ES" w:eastAsia="en-US"/>
        </w:rPr>
        <w:t>Ca = 0</w:t>
      </w:r>
    </w:p>
    <w:p w14:paraId="5EA6E0F0" w14:textId="77777777" w:rsidR="00E73283" w:rsidRPr="00643BCF" w:rsidRDefault="00E73283" w:rsidP="00E73283">
      <w:pPr>
        <w:rPr>
          <w:rFonts w:ascii="Arial" w:eastAsiaTheme="majorEastAsia" w:hAnsi="Arial" w:cstheme="majorBidi"/>
          <w:b/>
          <w:color w:val="000000" w:themeColor="text1"/>
          <w:lang w:val="es-CO" w:eastAsia="en-US"/>
        </w:rPr>
      </w:pPr>
    </w:p>
    <w:p w14:paraId="431034A0" w14:textId="2550A80B" w:rsidR="00E73283" w:rsidRPr="00643BCF" w:rsidRDefault="00643BCF" w:rsidP="00E73FBE">
      <w:pPr>
        <w:pStyle w:val="Ttulo2"/>
        <w:rPr>
          <w:szCs w:val="24"/>
        </w:rPr>
      </w:pPr>
      <w:r>
        <w:rPr>
          <w:szCs w:val="24"/>
        </w:rPr>
        <w:t xml:space="preserve"> </w:t>
      </w:r>
      <w:r w:rsidR="00E73283" w:rsidRPr="00643BCF">
        <w:rPr>
          <w:szCs w:val="24"/>
        </w:rPr>
        <w:t>CAPACIDAD</w:t>
      </w:r>
      <w:r w:rsidR="00E73283" w:rsidRPr="00643BCF">
        <w:rPr>
          <w:spacing w:val="-6"/>
          <w:szCs w:val="24"/>
        </w:rPr>
        <w:t xml:space="preserve"> </w:t>
      </w:r>
      <w:r w:rsidR="00E73283" w:rsidRPr="00643BCF">
        <w:rPr>
          <w:szCs w:val="24"/>
        </w:rPr>
        <w:t>SOCIOECONÓMICA</w:t>
      </w:r>
      <w:r w:rsidR="00E73283" w:rsidRPr="00643BCF">
        <w:rPr>
          <w:spacing w:val="-4"/>
          <w:szCs w:val="24"/>
        </w:rPr>
        <w:t xml:space="preserve"> </w:t>
      </w:r>
      <w:r w:rsidR="00E73283" w:rsidRPr="00643BCF">
        <w:rPr>
          <w:szCs w:val="24"/>
        </w:rPr>
        <w:t>DEL</w:t>
      </w:r>
      <w:r w:rsidR="00E73283" w:rsidRPr="00643BCF">
        <w:rPr>
          <w:spacing w:val="-6"/>
          <w:szCs w:val="24"/>
        </w:rPr>
        <w:t xml:space="preserve"> </w:t>
      </w:r>
      <w:r w:rsidR="00E73283" w:rsidRPr="00643BCF">
        <w:rPr>
          <w:szCs w:val="24"/>
        </w:rPr>
        <w:t>INFRACTOR</w:t>
      </w:r>
      <w:r w:rsidR="00E73283" w:rsidRPr="00643BCF">
        <w:rPr>
          <w:spacing w:val="-5"/>
          <w:szCs w:val="24"/>
        </w:rPr>
        <w:t xml:space="preserve"> </w:t>
      </w:r>
      <w:r w:rsidR="00E73283" w:rsidRPr="00643BCF">
        <w:rPr>
          <w:szCs w:val="24"/>
        </w:rPr>
        <w:t>(CS)</w:t>
      </w:r>
    </w:p>
    <w:p w14:paraId="5FBFA501" w14:textId="77777777" w:rsidR="00E73283" w:rsidRPr="00643BCF" w:rsidRDefault="00E73283" w:rsidP="00E73283">
      <w:pPr>
        <w:jc w:val="both"/>
        <w:rPr>
          <w:lang w:val="es-CO" w:eastAsia="en-US"/>
        </w:rPr>
      </w:pPr>
    </w:p>
    <w:p w14:paraId="562A111F" w14:textId="77777777" w:rsidR="00E73283" w:rsidRPr="00643BCF" w:rsidRDefault="00E73283" w:rsidP="00E73283">
      <w:pPr>
        <w:spacing w:line="360" w:lineRule="auto"/>
        <w:jc w:val="both"/>
        <w:rPr>
          <w:rFonts w:ascii="Arial" w:hAnsi="Arial" w:cs="Arial"/>
          <w:color w:val="000000"/>
        </w:rPr>
      </w:pPr>
      <w:r w:rsidRPr="00643BCF">
        <w:rPr>
          <w:rFonts w:ascii="Arial" w:hAnsi="Arial" w:cs="Arial"/>
          <w:color w:val="000000"/>
          <w:lang w:val="es-CO"/>
        </w:rPr>
        <w:t>“</w:t>
      </w:r>
      <w:r w:rsidRPr="00643BCF">
        <w:rPr>
          <w:rFonts w:ascii="Arial" w:hAnsi="Arial" w:cs="Arial"/>
          <w:color w:val="000000"/>
        </w:rPr>
        <w:t>Es el conjunto de condiciones de una persona natural o jurídica que permiten establecer su capacidad de asumir una sanción pecuniaria”.</w:t>
      </w:r>
      <w:r w:rsidRPr="00643BCF">
        <w:rPr>
          <w:rFonts w:ascii="Arial" w:hAnsi="Arial" w:cs="Arial"/>
          <w:lang w:val="es-CO" w:eastAsia="en-US"/>
        </w:rPr>
        <w:t xml:space="preserve"> (Artículo 2 de la Resolución 2086 de 2010).</w:t>
      </w:r>
    </w:p>
    <w:p w14:paraId="48B32CB7" w14:textId="77777777" w:rsidR="00BE6584" w:rsidRPr="008D5349" w:rsidRDefault="00BE6584" w:rsidP="00BE6584">
      <w:pPr>
        <w:spacing w:after="200" w:line="360" w:lineRule="auto"/>
        <w:jc w:val="both"/>
        <w:rPr>
          <w:rFonts w:ascii="Arial" w:hAnsi="Arial" w:cs="Arial"/>
          <w:lang w:eastAsia="es-CO"/>
        </w:rPr>
      </w:pPr>
      <w:r w:rsidRPr="008D5349">
        <w:rPr>
          <w:rFonts w:ascii="Arial" w:hAnsi="Arial" w:cs="Arial"/>
          <w:color w:val="000000"/>
          <w:lang w:eastAsia="es-CO"/>
        </w:rPr>
        <w:t>Para efectos de la clasificación del tamaño empresarial se tendrá como criterio exclusivo los ingresos por actividades ordinarias anuales, según lo establece el Decreto 957 del 5 junio de 2019 en su artículo 2.2.1.13.2.1. El mencionado Decreto en su artículo 2.2.2.1.13.2.3 también menciona lo siguiente:</w:t>
      </w:r>
    </w:p>
    <w:p w14:paraId="1CC739B5" w14:textId="77777777" w:rsidR="00BE6584" w:rsidRPr="008D5349" w:rsidRDefault="00BE6584" w:rsidP="00BE6584">
      <w:pPr>
        <w:spacing w:after="200" w:line="360" w:lineRule="auto"/>
        <w:jc w:val="both"/>
        <w:rPr>
          <w:rFonts w:ascii="Arial" w:hAnsi="Arial" w:cs="Arial"/>
          <w:lang w:eastAsia="es-CO"/>
        </w:rPr>
      </w:pPr>
      <w:r w:rsidRPr="008D5349">
        <w:rPr>
          <w:rFonts w:ascii="Arial" w:hAnsi="Arial" w:cs="Arial"/>
          <w:i/>
          <w:iCs/>
          <w:color w:val="000000"/>
          <w:lang w:eastAsia="es-CO"/>
        </w:rPr>
        <w:t>“(…) Para efectos de la clasificación de que trata el presente Capítulo, se entenderá que el concepto de ventas brutas anuales se asimila al de ingresos por actividades ordinarias”.</w:t>
      </w:r>
    </w:p>
    <w:p w14:paraId="2466EC85" w14:textId="1823B3E9" w:rsidR="000B4B26" w:rsidRPr="00BE6584" w:rsidRDefault="00BE6584" w:rsidP="00BE6584">
      <w:pPr>
        <w:spacing w:after="200" w:line="360" w:lineRule="auto"/>
        <w:jc w:val="both"/>
        <w:rPr>
          <w:rFonts w:ascii="Arial" w:hAnsi="Arial" w:cs="Arial"/>
          <w:color w:val="000000"/>
          <w:lang w:eastAsia="es-CO"/>
        </w:rPr>
      </w:pPr>
      <w:r w:rsidRPr="008D5349">
        <w:rPr>
          <w:rFonts w:ascii="Arial" w:hAnsi="Arial" w:cs="Arial"/>
          <w:color w:val="000000"/>
          <w:lang w:eastAsia="es-CO"/>
        </w:rPr>
        <w:t xml:space="preserve">Siendo así, consultado el Registro Único Empresarial y Social de Cámaras de Comercio, se encuentra que la sociedad </w:t>
      </w:r>
      <w:r w:rsidRPr="00BE6584">
        <w:rPr>
          <w:rFonts w:ascii="Arial" w:hAnsi="Arial" w:cs="Arial"/>
          <w:color w:val="000000"/>
          <w:lang w:eastAsia="es-CO"/>
        </w:rPr>
        <w:t>ORGANIZACIÓN TERPEL</w:t>
      </w:r>
      <w:r>
        <w:rPr>
          <w:rFonts w:ascii="Arial" w:hAnsi="Arial" w:cs="Arial"/>
          <w:color w:val="000000"/>
          <w:lang w:eastAsia="es-CO"/>
        </w:rPr>
        <w:t xml:space="preserve"> </w:t>
      </w:r>
      <w:r w:rsidRPr="00BE6584">
        <w:rPr>
          <w:rFonts w:ascii="Arial" w:hAnsi="Arial" w:cs="Arial"/>
          <w:color w:val="000000"/>
          <w:lang w:eastAsia="es-CO"/>
        </w:rPr>
        <w:t>S.</w:t>
      </w:r>
      <w:r>
        <w:rPr>
          <w:rFonts w:ascii="Arial" w:hAnsi="Arial" w:cs="Arial"/>
          <w:color w:val="000000"/>
          <w:lang w:eastAsia="es-CO"/>
        </w:rPr>
        <w:t xml:space="preserve"> </w:t>
      </w:r>
      <w:r w:rsidRPr="008D5349">
        <w:rPr>
          <w:rFonts w:ascii="Arial" w:hAnsi="Arial" w:cs="Arial"/>
          <w:color w:val="000000"/>
          <w:lang w:eastAsia="es-CO"/>
        </w:rPr>
        <w:t>identificada con</w:t>
      </w:r>
      <w:r>
        <w:rPr>
          <w:rFonts w:ascii="Arial" w:hAnsi="Arial" w:cs="Arial"/>
          <w:color w:val="000000"/>
          <w:lang w:eastAsia="es-CO"/>
        </w:rPr>
        <w:t xml:space="preserve"> NIT</w:t>
      </w:r>
      <w:r w:rsidRPr="008D5349">
        <w:rPr>
          <w:rFonts w:ascii="Arial" w:hAnsi="Arial" w:cs="Arial"/>
          <w:color w:val="000000"/>
          <w:lang w:eastAsia="es-CO"/>
        </w:rPr>
        <w:t xml:space="preserve"> </w:t>
      </w:r>
      <w:r w:rsidRPr="00BE6584">
        <w:rPr>
          <w:rFonts w:ascii="Arial" w:hAnsi="Arial" w:cs="Arial"/>
          <w:color w:val="000000"/>
          <w:lang w:eastAsia="es-CO"/>
        </w:rPr>
        <w:t>830.095.213-0</w:t>
      </w:r>
      <w:r w:rsidRPr="008D5349">
        <w:rPr>
          <w:rFonts w:ascii="Arial" w:hAnsi="Arial" w:cs="Arial"/>
          <w:color w:val="000000"/>
          <w:lang w:eastAsia="es-CO"/>
        </w:rPr>
        <w:t xml:space="preserve">, </w:t>
      </w:r>
      <w:r>
        <w:rPr>
          <w:rFonts w:ascii="Arial" w:hAnsi="Arial" w:cs="Arial"/>
          <w:color w:val="000000"/>
          <w:lang w:eastAsia="es-CO"/>
        </w:rPr>
        <w:t xml:space="preserve">en calidad de propietaria de la </w:t>
      </w:r>
      <w:r w:rsidRPr="00BE6584">
        <w:rPr>
          <w:rFonts w:ascii="Arial" w:hAnsi="Arial" w:cs="Arial"/>
          <w:color w:val="000000"/>
          <w:lang w:eastAsia="es-CO"/>
        </w:rPr>
        <w:t>ESTACIÓN DE SERVICIO TERPEL LAS PALMAS</w:t>
      </w:r>
      <w:r>
        <w:rPr>
          <w:rFonts w:ascii="Arial" w:hAnsi="Arial" w:cs="Arial"/>
          <w:color w:val="000000"/>
          <w:lang w:eastAsia="es-CO"/>
        </w:rPr>
        <w:t xml:space="preserve">, </w:t>
      </w:r>
      <w:r w:rsidRPr="008D5349">
        <w:rPr>
          <w:rFonts w:ascii="Arial" w:hAnsi="Arial" w:cs="Arial"/>
          <w:color w:val="000000"/>
          <w:lang w:eastAsia="es-CO"/>
        </w:rPr>
        <w:t xml:space="preserve">cuenta con ingresos por actividad ordinaria del año inmediatamente anterior de  </w:t>
      </w:r>
      <w:r>
        <w:rPr>
          <w:rFonts w:ascii="Arial" w:hAnsi="Arial" w:cs="Arial"/>
          <w:color w:val="000000"/>
          <w:lang w:eastAsia="es-CO"/>
        </w:rPr>
        <w:t xml:space="preserve">$ </w:t>
      </w:r>
      <w:r w:rsidRPr="00BE6584">
        <w:rPr>
          <w:rFonts w:ascii="Arial" w:hAnsi="Arial" w:cs="Arial"/>
          <w:color w:val="000000"/>
          <w:lang w:eastAsia="es-CO"/>
        </w:rPr>
        <w:t>22.921.548.263.000</w:t>
      </w:r>
      <w:r>
        <w:rPr>
          <w:rFonts w:ascii="Arial" w:hAnsi="Arial" w:cs="Arial"/>
          <w:color w:val="000000"/>
          <w:lang w:eastAsia="es-CO"/>
        </w:rPr>
        <w:t xml:space="preserve"> </w:t>
      </w:r>
      <w:r w:rsidRPr="008D5349">
        <w:rPr>
          <w:rFonts w:ascii="Arial" w:hAnsi="Arial" w:cs="Arial"/>
          <w:color w:val="000000"/>
          <w:lang w:eastAsia="es-CO"/>
        </w:rPr>
        <w:t>pesos lo que la clasifi</w:t>
      </w:r>
      <w:r>
        <w:rPr>
          <w:rFonts w:ascii="Arial" w:hAnsi="Arial" w:cs="Arial"/>
          <w:color w:val="000000"/>
          <w:lang w:eastAsia="es-CO"/>
        </w:rPr>
        <w:t>ca como una empresa grande</w:t>
      </w:r>
      <w:r w:rsidRPr="008D5349">
        <w:rPr>
          <w:rFonts w:ascii="Arial" w:hAnsi="Arial" w:cs="Arial"/>
          <w:color w:val="000000"/>
          <w:lang w:eastAsia="es-CO"/>
        </w:rPr>
        <w:t>.</w:t>
      </w:r>
    </w:p>
    <w:p w14:paraId="1B8C7FBD" w14:textId="5D1D7CD7" w:rsidR="000B4B26" w:rsidRDefault="0087188C" w:rsidP="000B4B26">
      <w:pPr>
        <w:spacing w:line="360" w:lineRule="auto"/>
        <w:jc w:val="center"/>
      </w:pPr>
      <w:r w:rsidRPr="0087188C">
        <w:lastRenderedPageBreak/>
        <w:drawing>
          <wp:inline distT="0" distB="0" distL="0" distR="0" wp14:anchorId="4F4B298F" wp14:editId="297BE910">
            <wp:extent cx="2438400" cy="2818656"/>
            <wp:effectExtent l="0" t="0" r="0" b="127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50797" cy="2832986"/>
                    </a:xfrm>
                    <a:prstGeom prst="rect">
                      <a:avLst/>
                    </a:prstGeom>
                  </pic:spPr>
                </pic:pic>
              </a:graphicData>
            </a:graphic>
          </wp:inline>
        </w:drawing>
      </w:r>
    </w:p>
    <w:p w14:paraId="1DC70002" w14:textId="0D1C0885" w:rsidR="000B4B26" w:rsidRDefault="00BE6584" w:rsidP="000B4B26">
      <w:pPr>
        <w:spacing w:line="360" w:lineRule="auto"/>
        <w:jc w:val="center"/>
        <w:rPr>
          <w:rFonts w:ascii="Arial" w:eastAsia="Arial" w:hAnsi="Arial" w:cs="Arial"/>
        </w:rPr>
      </w:pPr>
      <w:r>
        <w:rPr>
          <w:rFonts w:ascii="Arial" w:eastAsia="Arial" w:hAnsi="Arial" w:cs="Arial"/>
        </w:rPr>
        <w:t>Fuente: RUES</w:t>
      </w:r>
    </w:p>
    <w:p w14:paraId="077F8AEB" w14:textId="77777777" w:rsidR="00BE6584" w:rsidRPr="000B4B26" w:rsidRDefault="00BE6584" w:rsidP="000B4B26">
      <w:pPr>
        <w:spacing w:line="360" w:lineRule="auto"/>
        <w:jc w:val="center"/>
        <w:rPr>
          <w:rFonts w:ascii="Arial" w:eastAsia="Arial" w:hAnsi="Arial" w:cs="Arial"/>
        </w:rPr>
      </w:pPr>
    </w:p>
    <w:p w14:paraId="2C5770BC" w14:textId="4E2ACCC5" w:rsidR="000B4B26" w:rsidRPr="00BE6584" w:rsidRDefault="00BE6584" w:rsidP="00BE6584">
      <w:pPr>
        <w:spacing w:after="200" w:line="360" w:lineRule="auto"/>
        <w:jc w:val="both"/>
        <w:rPr>
          <w:rFonts w:ascii="Arial" w:hAnsi="Arial" w:cs="Arial"/>
          <w:lang w:eastAsia="es-CO"/>
        </w:rPr>
      </w:pPr>
      <w:r w:rsidRPr="008D5349">
        <w:rPr>
          <w:rFonts w:ascii="Arial" w:hAnsi="Arial" w:cs="Arial"/>
          <w:color w:val="000000"/>
          <w:lang w:eastAsia="es-CO"/>
        </w:rPr>
        <w:t xml:space="preserve">En ese sentido, y teniendo en cuenta lo establecido en el artículo 10 numeral 2 de la Resolución 2086 del 2010, la capacidad socioeconómica del infractor corresponde a </w:t>
      </w:r>
      <w:r>
        <w:rPr>
          <w:rFonts w:ascii="Arial" w:hAnsi="Arial" w:cs="Arial"/>
          <w:color w:val="000000"/>
          <w:lang w:eastAsia="es-CO"/>
        </w:rPr>
        <w:t>un factor de ponderación de 1</w:t>
      </w:r>
      <w:r>
        <w:rPr>
          <w:rFonts w:ascii="Arial" w:hAnsi="Arial" w:cs="Arial"/>
          <w:color w:val="000000"/>
          <w:lang w:eastAsia="es-CO"/>
        </w:rPr>
        <w:t>.</w:t>
      </w:r>
    </w:p>
    <w:p w14:paraId="318C9492" w14:textId="531B020F" w:rsidR="000B4B26" w:rsidRDefault="00BE6584" w:rsidP="000B4B26">
      <w:pPr>
        <w:spacing w:line="360" w:lineRule="auto"/>
        <w:jc w:val="center"/>
        <w:rPr>
          <w:rFonts w:ascii="Arial" w:eastAsia="Arial" w:hAnsi="Arial" w:cs="Arial"/>
          <w:b/>
          <w:color w:val="FF0000"/>
        </w:rPr>
      </w:pPr>
      <w:r>
        <w:rPr>
          <w:rFonts w:ascii="Arial" w:eastAsia="Arial" w:hAnsi="Arial" w:cs="Arial"/>
          <w:b/>
          <w:color w:val="000000"/>
        </w:rPr>
        <w:t xml:space="preserve">Cs = </w:t>
      </w:r>
      <w:r w:rsidR="000B4B26">
        <w:rPr>
          <w:rFonts w:ascii="Arial" w:eastAsia="Arial" w:hAnsi="Arial" w:cs="Arial"/>
          <w:b/>
          <w:color w:val="000000"/>
        </w:rPr>
        <w:t>1</w:t>
      </w:r>
    </w:p>
    <w:p w14:paraId="705EA08A" w14:textId="77777777" w:rsidR="00E73283" w:rsidRDefault="00E73283" w:rsidP="00E35D7A">
      <w:pPr>
        <w:pStyle w:val="Ttulo1"/>
      </w:pPr>
      <w:r>
        <w:t>CÁLCULO DE LA MULTA</w:t>
      </w:r>
    </w:p>
    <w:p w14:paraId="7941BD8C" w14:textId="77777777" w:rsidR="00E73283" w:rsidRDefault="00E73283" w:rsidP="00E73283">
      <w:pPr>
        <w:rPr>
          <w:lang w:val="es-CO" w:eastAsia="en-US"/>
        </w:rPr>
      </w:pPr>
    </w:p>
    <w:p w14:paraId="6A11A7F5" w14:textId="77777777" w:rsidR="00E73283" w:rsidRDefault="00E73283" w:rsidP="00E73283">
      <w:pPr>
        <w:spacing w:line="360" w:lineRule="auto"/>
        <w:jc w:val="both"/>
        <w:rPr>
          <w:rFonts w:ascii="Arial" w:eastAsia="Calibri" w:hAnsi="Arial" w:cs="Arial"/>
          <w:sz w:val="22"/>
          <w:szCs w:val="22"/>
          <w:lang w:val="es-ES" w:eastAsia="en-US"/>
        </w:rPr>
      </w:pPr>
      <w:r>
        <w:rPr>
          <w:rFonts w:ascii="Arial" w:eastAsia="Calibri" w:hAnsi="Arial" w:cs="Arial"/>
          <w:sz w:val="22"/>
          <w:szCs w:val="22"/>
          <w:lang w:val="es-ES" w:eastAsia="en-US"/>
        </w:rPr>
        <w:t>Una vez calculadas las variables que deben ser consideradas para estimar las multas de acuerdo con la Metodología para el cálculo de multas por infracción a la normatividad ambiental, esta Secretaría da cumplimiento al artículo 4 de la Resolución 2086 de 2010 aplicando la siguiente modelación matemática:</w:t>
      </w:r>
    </w:p>
    <w:p w14:paraId="426544D6" w14:textId="77777777" w:rsidR="00E73283" w:rsidRDefault="00E73283" w:rsidP="00E73283">
      <w:pPr>
        <w:spacing w:line="360" w:lineRule="auto"/>
        <w:jc w:val="both"/>
        <w:rPr>
          <w:rFonts w:ascii="Arial" w:hAnsi="Arial" w:cs="Arial"/>
          <w:sz w:val="22"/>
          <w:szCs w:val="22"/>
          <w:lang w:val="es-CO" w:eastAsia="es-CO"/>
        </w:rPr>
      </w:pPr>
    </w:p>
    <w:p w14:paraId="420E8F9F" w14:textId="77777777" w:rsidR="00E73283" w:rsidRPr="00BE6584" w:rsidRDefault="00E73283" w:rsidP="00E73283">
      <w:pPr>
        <w:spacing w:line="360" w:lineRule="auto"/>
        <w:jc w:val="center"/>
        <w:rPr>
          <w:rFonts w:ascii="Arial" w:eastAsia="Calibri" w:hAnsi="Arial" w:cs="Arial"/>
          <w:b/>
          <w:iCs/>
          <w:szCs w:val="22"/>
          <w:lang w:eastAsia="es-CO"/>
        </w:rPr>
      </w:pPr>
      <w:r w:rsidRPr="00BE6584">
        <w:rPr>
          <w:rFonts w:ascii="Arial" w:eastAsia="Calibri" w:hAnsi="Arial" w:cs="Arial"/>
          <w:b/>
          <w:iCs/>
          <w:szCs w:val="22"/>
          <w:lang w:eastAsia="es-CO"/>
        </w:rPr>
        <w:t xml:space="preserve">Multa </w:t>
      </w:r>
      <w:r w:rsidRPr="00BE6584">
        <w:rPr>
          <w:rFonts w:ascii="Arial" w:eastAsia="SymbolMT" w:hAnsi="Arial" w:cs="Arial"/>
          <w:b/>
          <w:szCs w:val="22"/>
          <w:lang w:eastAsia="es-CO"/>
        </w:rPr>
        <w:t xml:space="preserve">= </w:t>
      </w:r>
      <w:r w:rsidRPr="00BE6584">
        <w:rPr>
          <w:rFonts w:ascii="Arial" w:eastAsia="Calibri" w:hAnsi="Arial" w:cs="Arial"/>
          <w:b/>
          <w:iCs/>
          <w:szCs w:val="22"/>
          <w:lang w:eastAsia="es-CO"/>
        </w:rPr>
        <w:t xml:space="preserve">B </w:t>
      </w:r>
      <w:r w:rsidRPr="00BE6584">
        <w:rPr>
          <w:rFonts w:ascii="Arial" w:eastAsia="SymbolMT" w:hAnsi="Arial" w:cs="Arial"/>
          <w:b/>
          <w:szCs w:val="22"/>
          <w:lang w:eastAsia="es-CO"/>
        </w:rPr>
        <w:t>+ [</w:t>
      </w:r>
      <w:r w:rsidRPr="00BE6584">
        <w:rPr>
          <w:rFonts w:ascii="Arial" w:eastAsia="Calibri" w:hAnsi="Arial" w:cs="Arial"/>
          <w:b/>
          <w:szCs w:val="22"/>
          <w:lang w:eastAsia="es-CO"/>
        </w:rPr>
        <w:t>(α</w:t>
      </w:r>
      <w:r w:rsidRPr="00BE6584">
        <w:rPr>
          <w:rFonts w:ascii="Symbol" w:eastAsia="Calibri" w:hAnsi="Symbol" w:cs="Arial"/>
          <w:b/>
          <w:szCs w:val="22"/>
          <w:lang w:eastAsia="es-CO"/>
        </w:rPr>
        <w:t></w:t>
      </w:r>
      <w:r w:rsidRPr="00BE6584">
        <w:rPr>
          <w:rFonts w:ascii="Arial" w:eastAsia="Calibri" w:hAnsi="Arial" w:cs="Arial"/>
          <w:b/>
          <w:szCs w:val="22"/>
          <w:lang w:eastAsia="es-CO"/>
        </w:rPr>
        <w:t xml:space="preserve">*r) </w:t>
      </w:r>
      <w:r w:rsidRPr="00BE6584">
        <w:rPr>
          <w:rFonts w:ascii="Arial" w:eastAsia="SymbolMT" w:hAnsi="Arial" w:cs="Arial"/>
          <w:b/>
          <w:szCs w:val="22"/>
          <w:lang w:eastAsia="es-CO"/>
        </w:rPr>
        <w:t xml:space="preserve">* </w:t>
      </w:r>
      <w:r w:rsidRPr="00BE6584">
        <w:rPr>
          <w:rFonts w:ascii="Arial" w:eastAsia="Calibri" w:hAnsi="Arial" w:cs="Arial"/>
          <w:b/>
          <w:szCs w:val="22"/>
          <w:lang w:eastAsia="es-CO"/>
        </w:rPr>
        <w:t>(1</w:t>
      </w:r>
      <w:r w:rsidRPr="00BE6584">
        <w:rPr>
          <w:rFonts w:ascii="Arial" w:eastAsia="SymbolMT" w:hAnsi="Arial" w:cs="Arial"/>
          <w:b/>
          <w:szCs w:val="22"/>
          <w:lang w:eastAsia="es-CO"/>
        </w:rPr>
        <w:t xml:space="preserve">+ </w:t>
      </w:r>
      <w:r w:rsidRPr="00BE6584">
        <w:rPr>
          <w:rFonts w:ascii="Arial" w:eastAsia="Calibri" w:hAnsi="Arial" w:cs="Arial"/>
          <w:b/>
          <w:szCs w:val="22"/>
          <w:lang w:eastAsia="es-CO"/>
        </w:rPr>
        <w:t xml:space="preserve">A) </w:t>
      </w:r>
      <w:r w:rsidRPr="00BE6584">
        <w:rPr>
          <w:rFonts w:ascii="Arial" w:eastAsia="SymbolMT" w:hAnsi="Arial" w:cs="Arial"/>
          <w:b/>
          <w:szCs w:val="22"/>
          <w:lang w:eastAsia="es-CO"/>
        </w:rPr>
        <w:t xml:space="preserve">+ </w:t>
      </w:r>
      <w:r w:rsidRPr="00BE6584">
        <w:rPr>
          <w:rFonts w:ascii="Arial" w:eastAsia="Calibri" w:hAnsi="Arial" w:cs="Arial"/>
          <w:b/>
          <w:iCs/>
          <w:szCs w:val="22"/>
          <w:lang w:eastAsia="es-CO"/>
        </w:rPr>
        <w:t>Ca</w:t>
      </w:r>
      <w:r w:rsidRPr="00BE6584">
        <w:rPr>
          <w:rFonts w:ascii="Arial" w:eastAsia="SymbolMT" w:hAnsi="Arial" w:cs="Arial"/>
          <w:b/>
          <w:szCs w:val="22"/>
          <w:lang w:eastAsia="es-CO"/>
        </w:rPr>
        <w:t xml:space="preserve">] </w:t>
      </w:r>
      <w:r w:rsidRPr="00BE6584">
        <w:rPr>
          <w:rFonts w:ascii="Cambria Math" w:eastAsia="SymbolMT" w:hAnsi="Cambria Math" w:cs="Cambria Math"/>
          <w:b/>
          <w:szCs w:val="22"/>
          <w:lang w:eastAsia="es-CO"/>
        </w:rPr>
        <w:t>∗</w:t>
      </w:r>
      <w:r w:rsidRPr="00BE6584">
        <w:rPr>
          <w:rFonts w:ascii="Arial" w:eastAsia="Calibri" w:hAnsi="Arial" w:cs="Arial"/>
          <w:b/>
          <w:iCs/>
          <w:szCs w:val="22"/>
          <w:lang w:eastAsia="es-CO"/>
        </w:rPr>
        <w:t>Cs</w:t>
      </w:r>
    </w:p>
    <w:p w14:paraId="43A8A459" w14:textId="77777777" w:rsidR="00E73283" w:rsidRPr="000925B2" w:rsidRDefault="00E73283" w:rsidP="00E73283">
      <w:pPr>
        <w:spacing w:line="360" w:lineRule="auto"/>
        <w:jc w:val="center"/>
        <w:rPr>
          <w:rFonts w:ascii="Arial" w:eastAsia="Calibri" w:hAnsi="Arial" w:cs="Arial"/>
          <w:iCs/>
          <w:sz w:val="22"/>
          <w:szCs w:val="22"/>
          <w:lang w:eastAsia="es-CO"/>
        </w:rPr>
      </w:pPr>
    </w:p>
    <w:p w14:paraId="37B5BF27" w14:textId="2CCD7564" w:rsidR="00E73283" w:rsidRPr="00B92E1A" w:rsidRDefault="00BE6584" w:rsidP="00E73283">
      <w:pPr>
        <w:spacing w:line="360" w:lineRule="auto"/>
        <w:jc w:val="center"/>
        <w:rPr>
          <w:rFonts w:ascii="Arial" w:hAnsi="Arial" w:cs="Arial"/>
          <w:iCs/>
          <w:sz w:val="18"/>
          <w:szCs w:val="16"/>
          <w:lang w:eastAsia="es-CO"/>
        </w:rPr>
      </w:pPr>
      <w:r>
        <w:rPr>
          <w:rFonts w:ascii="Arial" w:hAnsi="Arial" w:cs="Arial"/>
          <w:color w:val="000000"/>
          <w:sz w:val="18"/>
          <w:szCs w:val="16"/>
          <w:shd w:val="clear" w:color="auto" w:fill="FFFFFF"/>
        </w:rPr>
        <w:lastRenderedPageBreak/>
        <w:t>Tabla 7</w:t>
      </w:r>
      <w:r w:rsidR="00E73283" w:rsidRPr="00B92E1A">
        <w:rPr>
          <w:rFonts w:ascii="Arial" w:hAnsi="Arial" w:cs="Arial"/>
          <w:color w:val="000000"/>
          <w:sz w:val="18"/>
          <w:szCs w:val="16"/>
          <w:shd w:val="clear" w:color="auto" w:fill="FFFFFF"/>
        </w:rPr>
        <w:t>.  Resumen de las variables para el cálculo de la multa</w:t>
      </w:r>
    </w:p>
    <w:tbl>
      <w:tblPr>
        <w:tblW w:w="5382" w:type="dxa"/>
        <w:jc w:val="center"/>
        <w:tblCellMar>
          <w:left w:w="70" w:type="dxa"/>
          <w:right w:w="70" w:type="dxa"/>
        </w:tblCellMar>
        <w:tblLook w:val="04A0" w:firstRow="1" w:lastRow="0" w:firstColumn="1" w:lastColumn="0" w:noHBand="0" w:noVBand="1"/>
      </w:tblPr>
      <w:tblGrid>
        <w:gridCol w:w="3114"/>
        <w:gridCol w:w="2268"/>
      </w:tblGrid>
      <w:tr w:rsidR="00E73283" w:rsidRPr="00B92E1A" w14:paraId="514772E0" w14:textId="77777777" w:rsidTr="00B92E1A">
        <w:trPr>
          <w:trHeight w:val="314"/>
          <w:jc w:val="center"/>
        </w:trPr>
        <w:tc>
          <w:tcPr>
            <w:tcW w:w="3114" w:type="dxa"/>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hideMark/>
          </w:tcPr>
          <w:p w14:paraId="52730652"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Beneficio ilícito (B)</w:t>
            </w:r>
          </w:p>
        </w:tc>
        <w:tc>
          <w:tcPr>
            <w:tcW w:w="2268" w:type="dxa"/>
            <w:tcBorders>
              <w:top w:val="single" w:sz="4" w:space="0" w:color="auto"/>
              <w:left w:val="nil"/>
              <w:bottom w:val="single" w:sz="4" w:space="0" w:color="auto"/>
              <w:right w:val="single" w:sz="4" w:space="0" w:color="auto"/>
            </w:tcBorders>
            <w:noWrap/>
            <w:vAlign w:val="center"/>
            <w:hideMark/>
          </w:tcPr>
          <w:p w14:paraId="21C658C0" w14:textId="77777777" w:rsidR="00E73283" w:rsidRPr="00B92E1A" w:rsidRDefault="00E73283" w:rsidP="002273F2">
            <w:pPr>
              <w:jc w:val="center"/>
              <w:rPr>
                <w:rFonts w:ascii="Arial" w:hAnsi="Arial" w:cs="Arial"/>
                <w:color w:val="000000"/>
                <w:sz w:val="20"/>
                <w:lang w:val="es-CO" w:eastAsia="es-CO"/>
              </w:rPr>
            </w:pPr>
            <w:r w:rsidRPr="00B92E1A">
              <w:rPr>
                <w:rFonts w:ascii="Arial" w:hAnsi="Arial" w:cs="Arial"/>
                <w:color w:val="000000"/>
                <w:sz w:val="20"/>
              </w:rPr>
              <w:t>$0</w:t>
            </w:r>
          </w:p>
        </w:tc>
      </w:tr>
      <w:tr w:rsidR="00E73283" w:rsidRPr="00B92E1A" w14:paraId="1064A632" w14:textId="77777777" w:rsidTr="00B92E1A">
        <w:trPr>
          <w:trHeight w:val="314"/>
          <w:jc w:val="center"/>
        </w:trPr>
        <w:tc>
          <w:tcPr>
            <w:tcW w:w="3114"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14:paraId="3D0ECCE6"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Temporalidad (α)</w:t>
            </w:r>
          </w:p>
        </w:tc>
        <w:tc>
          <w:tcPr>
            <w:tcW w:w="2268" w:type="dxa"/>
            <w:tcBorders>
              <w:top w:val="nil"/>
              <w:left w:val="nil"/>
              <w:bottom w:val="single" w:sz="4" w:space="0" w:color="auto"/>
              <w:right w:val="single" w:sz="4" w:space="0" w:color="auto"/>
            </w:tcBorders>
            <w:noWrap/>
            <w:vAlign w:val="center"/>
            <w:hideMark/>
          </w:tcPr>
          <w:p w14:paraId="7BD75F01" w14:textId="0350812D" w:rsidR="00AA4FD0" w:rsidRPr="00B92E1A" w:rsidRDefault="00254311" w:rsidP="00AA4FD0">
            <w:pPr>
              <w:jc w:val="center"/>
              <w:rPr>
                <w:rFonts w:ascii="Arial" w:hAnsi="Arial" w:cs="Arial"/>
                <w:sz w:val="20"/>
                <w:szCs w:val="22"/>
                <w:lang w:val="es-CO" w:eastAsia="en-US"/>
              </w:rPr>
            </w:pPr>
            <w:r>
              <w:rPr>
                <w:rFonts w:ascii="Arial" w:hAnsi="Arial" w:cs="Arial"/>
                <w:sz w:val="20"/>
                <w:szCs w:val="22"/>
                <w:lang w:val="es-CO" w:eastAsia="en-US"/>
              </w:rPr>
              <w:t>1</w:t>
            </w:r>
          </w:p>
        </w:tc>
      </w:tr>
      <w:tr w:rsidR="00E73283" w:rsidRPr="00B92E1A" w14:paraId="23438E18" w14:textId="77777777" w:rsidTr="00B92E1A">
        <w:trPr>
          <w:trHeight w:val="314"/>
          <w:jc w:val="center"/>
        </w:trPr>
        <w:tc>
          <w:tcPr>
            <w:tcW w:w="3114"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14:paraId="00489752"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Grado de afectación ambiental y/o riesgo (i/r)</w:t>
            </w:r>
          </w:p>
        </w:tc>
        <w:tc>
          <w:tcPr>
            <w:tcW w:w="2268" w:type="dxa"/>
            <w:tcBorders>
              <w:top w:val="nil"/>
              <w:left w:val="nil"/>
              <w:bottom w:val="single" w:sz="4" w:space="0" w:color="auto"/>
              <w:right w:val="single" w:sz="4" w:space="0" w:color="auto"/>
            </w:tcBorders>
            <w:noWrap/>
            <w:vAlign w:val="center"/>
            <w:hideMark/>
          </w:tcPr>
          <w:p w14:paraId="380FBF88" w14:textId="77777777" w:rsidR="00BE6584" w:rsidRPr="00BE6584" w:rsidRDefault="00BE6584" w:rsidP="00BE6584">
            <w:pPr>
              <w:jc w:val="center"/>
              <w:rPr>
                <w:rFonts w:ascii="Arial" w:hAnsi="Arial" w:cs="Arial"/>
                <w:color w:val="000000"/>
                <w:sz w:val="20"/>
                <w:szCs w:val="22"/>
              </w:rPr>
            </w:pPr>
            <w:r w:rsidRPr="00BE6584">
              <w:rPr>
                <w:rFonts w:ascii="Arial" w:hAnsi="Arial" w:cs="Arial"/>
                <w:color w:val="000000"/>
                <w:sz w:val="20"/>
                <w:szCs w:val="22"/>
              </w:rPr>
              <w:t>$62.893.060</w:t>
            </w:r>
          </w:p>
          <w:p w14:paraId="7BE1DF61" w14:textId="484271AC" w:rsidR="00E73283" w:rsidRPr="00B92E1A" w:rsidRDefault="00E73283" w:rsidP="002273F2">
            <w:pPr>
              <w:jc w:val="center"/>
              <w:rPr>
                <w:rFonts w:ascii="Arial" w:hAnsi="Arial" w:cs="Arial"/>
                <w:color w:val="000000"/>
                <w:sz w:val="20"/>
                <w:szCs w:val="22"/>
                <w:lang w:val="en-US" w:eastAsia="en-US"/>
              </w:rPr>
            </w:pPr>
          </w:p>
        </w:tc>
      </w:tr>
      <w:tr w:rsidR="00E73283" w:rsidRPr="00B92E1A" w14:paraId="44FEFB2B" w14:textId="77777777" w:rsidTr="00B92E1A">
        <w:trPr>
          <w:trHeight w:val="314"/>
          <w:jc w:val="center"/>
        </w:trPr>
        <w:tc>
          <w:tcPr>
            <w:tcW w:w="3114"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14:paraId="71AEE856"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Circunstancias Agravantes y Atenuantes (A)</w:t>
            </w:r>
          </w:p>
        </w:tc>
        <w:tc>
          <w:tcPr>
            <w:tcW w:w="2268" w:type="dxa"/>
            <w:tcBorders>
              <w:top w:val="nil"/>
              <w:left w:val="nil"/>
              <w:bottom w:val="single" w:sz="4" w:space="0" w:color="auto"/>
              <w:right w:val="single" w:sz="4" w:space="0" w:color="auto"/>
            </w:tcBorders>
            <w:noWrap/>
            <w:vAlign w:val="center"/>
            <w:hideMark/>
          </w:tcPr>
          <w:p w14:paraId="5E141F3B" w14:textId="6FBA177C" w:rsidR="00E73283" w:rsidRPr="00B92E1A" w:rsidRDefault="005C4CE1" w:rsidP="002273F2">
            <w:pPr>
              <w:spacing w:line="360" w:lineRule="auto"/>
              <w:jc w:val="center"/>
              <w:rPr>
                <w:rFonts w:ascii="Arial" w:hAnsi="Arial" w:cs="Arial"/>
                <w:color w:val="000000"/>
                <w:sz w:val="20"/>
                <w:szCs w:val="22"/>
              </w:rPr>
            </w:pPr>
            <w:r>
              <w:rPr>
                <w:rFonts w:ascii="Arial" w:hAnsi="Arial" w:cs="Arial"/>
                <w:color w:val="000000"/>
                <w:sz w:val="20"/>
                <w:szCs w:val="22"/>
              </w:rPr>
              <w:t>0</w:t>
            </w:r>
            <w:r w:rsidR="00BE6584">
              <w:rPr>
                <w:rFonts w:ascii="Arial" w:hAnsi="Arial" w:cs="Arial"/>
                <w:color w:val="000000"/>
                <w:sz w:val="20"/>
                <w:szCs w:val="22"/>
              </w:rPr>
              <w:t>,4</w:t>
            </w:r>
          </w:p>
        </w:tc>
      </w:tr>
      <w:tr w:rsidR="00E73283" w:rsidRPr="00B92E1A" w14:paraId="2B1D83A0" w14:textId="77777777" w:rsidTr="00B92E1A">
        <w:trPr>
          <w:trHeight w:val="314"/>
          <w:jc w:val="center"/>
        </w:trPr>
        <w:tc>
          <w:tcPr>
            <w:tcW w:w="3114"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14:paraId="04F66735"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Costos Asociados (Ca)</w:t>
            </w:r>
          </w:p>
        </w:tc>
        <w:tc>
          <w:tcPr>
            <w:tcW w:w="2268" w:type="dxa"/>
            <w:tcBorders>
              <w:top w:val="nil"/>
              <w:left w:val="nil"/>
              <w:bottom w:val="single" w:sz="4" w:space="0" w:color="auto"/>
              <w:right w:val="single" w:sz="4" w:space="0" w:color="auto"/>
            </w:tcBorders>
            <w:noWrap/>
            <w:vAlign w:val="center"/>
            <w:hideMark/>
          </w:tcPr>
          <w:p w14:paraId="7BE213C6" w14:textId="77777777" w:rsidR="00E73283" w:rsidRPr="00B92E1A" w:rsidRDefault="00E73283" w:rsidP="002273F2">
            <w:pPr>
              <w:spacing w:line="360" w:lineRule="auto"/>
              <w:jc w:val="center"/>
              <w:rPr>
                <w:rFonts w:ascii="Arial" w:hAnsi="Arial" w:cs="Arial"/>
                <w:color w:val="000000"/>
                <w:sz w:val="20"/>
                <w:szCs w:val="22"/>
              </w:rPr>
            </w:pPr>
            <w:r w:rsidRPr="00B92E1A">
              <w:rPr>
                <w:rFonts w:ascii="Arial" w:hAnsi="Arial" w:cs="Arial"/>
                <w:color w:val="000000"/>
                <w:sz w:val="20"/>
                <w:szCs w:val="22"/>
              </w:rPr>
              <w:t>$0</w:t>
            </w:r>
          </w:p>
        </w:tc>
      </w:tr>
      <w:tr w:rsidR="00E73283" w:rsidRPr="00B92E1A" w14:paraId="7B04D14A" w14:textId="77777777" w:rsidTr="00B92E1A">
        <w:trPr>
          <w:trHeight w:val="314"/>
          <w:jc w:val="center"/>
        </w:trPr>
        <w:tc>
          <w:tcPr>
            <w:tcW w:w="3114"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14:paraId="264F4BCC"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Capacidad Socioeconómica (Cs)</w:t>
            </w:r>
          </w:p>
        </w:tc>
        <w:tc>
          <w:tcPr>
            <w:tcW w:w="2268" w:type="dxa"/>
            <w:tcBorders>
              <w:top w:val="nil"/>
              <w:left w:val="nil"/>
              <w:bottom w:val="single" w:sz="4" w:space="0" w:color="auto"/>
              <w:right w:val="single" w:sz="4" w:space="0" w:color="auto"/>
            </w:tcBorders>
            <w:noWrap/>
            <w:vAlign w:val="center"/>
            <w:hideMark/>
          </w:tcPr>
          <w:p w14:paraId="4B1B8D34" w14:textId="7A9FE471" w:rsidR="00E73283" w:rsidRPr="00B92E1A" w:rsidRDefault="00BE6584" w:rsidP="002273F2">
            <w:pPr>
              <w:spacing w:line="360" w:lineRule="auto"/>
              <w:jc w:val="center"/>
              <w:rPr>
                <w:rFonts w:ascii="Arial" w:hAnsi="Arial" w:cs="Arial"/>
                <w:color w:val="000000"/>
                <w:sz w:val="20"/>
                <w:szCs w:val="22"/>
              </w:rPr>
            </w:pPr>
            <w:r>
              <w:rPr>
                <w:rFonts w:ascii="Arial" w:hAnsi="Arial" w:cs="Arial"/>
                <w:color w:val="000000"/>
                <w:sz w:val="20"/>
                <w:szCs w:val="22"/>
              </w:rPr>
              <w:t>1</w:t>
            </w:r>
          </w:p>
        </w:tc>
      </w:tr>
    </w:tbl>
    <w:p w14:paraId="02DDF614" w14:textId="77777777" w:rsidR="00E73283" w:rsidRPr="00B92E1A" w:rsidRDefault="00E73283" w:rsidP="00E73283">
      <w:pPr>
        <w:spacing w:line="360" w:lineRule="auto"/>
        <w:jc w:val="both"/>
        <w:rPr>
          <w:rFonts w:ascii="Arial" w:eastAsia="Calibri" w:hAnsi="Arial" w:cs="Arial"/>
          <w:color w:val="BF8F00"/>
          <w:lang w:val="es-ES" w:eastAsia="en-US"/>
        </w:rPr>
      </w:pPr>
    </w:p>
    <w:p w14:paraId="183609DA" w14:textId="77777777" w:rsidR="00E73283" w:rsidRPr="00B92E1A" w:rsidRDefault="00E73283" w:rsidP="00E73283">
      <w:pPr>
        <w:spacing w:line="360" w:lineRule="auto"/>
        <w:jc w:val="both"/>
        <w:rPr>
          <w:rFonts w:ascii="Arial" w:hAnsi="Arial" w:cs="Arial"/>
        </w:rPr>
      </w:pPr>
      <w:r w:rsidRPr="00B92E1A">
        <w:rPr>
          <w:rFonts w:ascii="Arial" w:hAnsi="Arial" w:cs="Arial"/>
        </w:rPr>
        <w:t>Definidos todos los criterios anteriores se procede a realizar el cálculo de la multa así:</w:t>
      </w:r>
    </w:p>
    <w:p w14:paraId="6C24A698" w14:textId="77777777" w:rsidR="00E73283" w:rsidRPr="00B92E1A" w:rsidRDefault="00E73283" w:rsidP="00E73283">
      <w:pPr>
        <w:tabs>
          <w:tab w:val="left" w:pos="7393"/>
        </w:tabs>
        <w:spacing w:line="360" w:lineRule="auto"/>
        <w:jc w:val="both"/>
        <w:rPr>
          <w:rFonts w:ascii="Arial" w:hAnsi="Arial" w:cs="Arial"/>
          <w:b/>
          <w:iCs/>
        </w:rPr>
      </w:pPr>
      <w:r w:rsidRPr="00B92E1A">
        <w:rPr>
          <w:rFonts w:ascii="Arial" w:hAnsi="Arial" w:cs="Arial"/>
          <w:b/>
          <w:iCs/>
        </w:rPr>
        <w:tab/>
      </w:r>
    </w:p>
    <w:p w14:paraId="5518011D" w14:textId="259DFA5D" w:rsidR="00E73283" w:rsidRPr="00B92E1A" w:rsidRDefault="00E73283" w:rsidP="00E73283">
      <w:pPr>
        <w:spacing w:line="360" w:lineRule="auto"/>
        <w:jc w:val="both"/>
        <w:rPr>
          <w:rFonts w:ascii="Arial" w:hAnsi="Arial" w:cs="Arial"/>
          <w:b/>
          <w:bCs/>
        </w:rPr>
      </w:pPr>
      <w:r w:rsidRPr="00B92E1A">
        <w:rPr>
          <w:rFonts w:ascii="Arial" w:hAnsi="Arial" w:cs="Arial"/>
          <w:b/>
          <w:iCs/>
        </w:rPr>
        <w:t xml:space="preserve">Multa </w:t>
      </w:r>
      <w:r w:rsidRPr="00B92E1A">
        <w:rPr>
          <w:rFonts w:ascii="Arial" w:hAnsi="Arial" w:cs="Arial"/>
          <w:b/>
          <w:bCs/>
          <w:iCs/>
        </w:rPr>
        <w:t xml:space="preserve">= </w:t>
      </w:r>
      <w:r w:rsidRPr="00B92E1A">
        <w:rPr>
          <w:rFonts w:ascii="Arial" w:hAnsi="Arial" w:cs="Arial"/>
          <w:b/>
          <w:bCs/>
          <w:iCs/>
          <w:noProof/>
        </w:rPr>
        <w:t>$</w:t>
      </w:r>
      <w:r w:rsidRPr="00B92E1A">
        <w:rPr>
          <w:rFonts w:ascii="Arial" w:hAnsi="Arial" w:cs="Arial"/>
          <w:b/>
        </w:rPr>
        <w:t>0</w:t>
      </w:r>
      <w:r w:rsidRPr="00B92E1A">
        <w:rPr>
          <w:rFonts w:ascii="Arial" w:hAnsi="Arial" w:cs="Arial"/>
          <w:b/>
          <w:bCs/>
        </w:rPr>
        <w:t xml:space="preserve"> + [(1 ×</w:t>
      </w:r>
      <w:r w:rsidR="005C4CE1">
        <w:rPr>
          <w:rFonts w:ascii="Arial MT" w:eastAsia="Arial MT" w:hAnsi="Arial MT" w:cs="Arial MT"/>
          <w:b/>
          <w:bCs/>
          <w:spacing w:val="-2"/>
          <w:lang w:val="es-ES" w:eastAsia="en-US"/>
        </w:rPr>
        <w:t xml:space="preserve"> </w:t>
      </w:r>
      <w:r w:rsidR="00BE6584" w:rsidRPr="00BE6584">
        <w:rPr>
          <w:rFonts w:ascii="Arial MT" w:eastAsia="Arial MT" w:hAnsi="Arial MT" w:cs="Arial MT"/>
          <w:b/>
          <w:bCs/>
          <w:spacing w:val="-2"/>
          <w:lang w:val="es-ES" w:eastAsia="en-US"/>
        </w:rPr>
        <w:t>$62.893.060</w:t>
      </w:r>
      <w:r w:rsidRPr="00B92E1A">
        <w:rPr>
          <w:rFonts w:ascii="Arial" w:hAnsi="Arial" w:cs="Arial"/>
          <w:b/>
          <w:bCs/>
        </w:rPr>
        <w:t xml:space="preserve">× (1+ </w:t>
      </w:r>
      <w:r w:rsidR="00BE6584">
        <w:rPr>
          <w:rFonts w:ascii="Arial" w:hAnsi="Arial" w:cs="Arial"/>
          <w:b/>
          <w:bCs/>
          <w:noProof/>
        </w:rPr>
        <w:t>0,4</w:t>
      </w:r>
      <w:r w:rsidRPr="00B92E1A">
        <w:rPr>
          <w:rFonts w:ascii="Arial" w:hAnsi="Arial" w:cs="Arial"/>
          <w:b/>
          <w:bCs/>
        </w:rPr>
        <w:t xml:space="preserve">) + </w:t>
      </w:r>
      <w:r w:rsidRPr="00B92E1A">
        <w:rPr>
          <w:rFonts w:ascii="Arial" w:hAnsi="Arial" w:cs="Arial"/>
          <w:b/>
          <w:bCs/>
          <w:noProof/>
        </w:rPr>
        <w:t>0</w:t>
      </w:r>
      <w:r w:rsidRPr="00B92E1A">
        <w:rPr>
          <w:rFonts w:ascii="Arial" w:hAnsi="Arial" w:cs="Arial"/>
          <w:b/>
          <w:bCs/>
        </w:rPr>
        <w:t>] × 1</w:t>
      </w:r>
    </w:p>
    <w:p w14:paraId="14EFA4F5" w14:textId="77777777" w:rsidR="00E73283" w:rsidRPr="00B92E1A" w:rsidRDefault="00E73283" w:rsidP="00E73283">
      <w:pPr>
        <w:spacing w:line="360" w:lineRule="auto"/>
        <w:jc w:val="both"/>
        <w:rPr>
          <w:rFonts w:ascii="Arial" w:eastAsiaTheme="minorHAnsi" w:hAnsi="Arial" w:cs="Arial"/>
          <w:b/>
        </w:rPr>
      </w:pPr>
    </w:p>
    <w:p w14:paraId="4898024D" w14:textId="1F5A0C36" w:rsidR="00E73283" w:rsidRPr="00B92E1A" w:rsidRDefault="00E73283" w:rsidP="00E73283">
      <w:pPr>
        <w:spacing w:line="360" w:lineRule="auto"/>
        <w:jc w:val="both"/>
        <w:rPr>
          <w:rFonts w:ascii="Arial" w:hAnsi="Arial" w:cs="Arial"/>
          <w:b/>
          <w:bCs/>
          <w:iCs/>
        </w:rPr>
      </w:pPr>
      <w:r w:rsidRPr="00B92E1A">
        <w:rPr>
          <w:rFonts w:ascii="Arial" w:hAnsi="Arial" w:cs="Arial"/>
          <w:b/>
          <w:iCs/>
        </w:rPr>
        <w:t xml:space="preserve">Multa </w:t>
      </w:r>
      <w:r w:rsidRPr="00B92E1A">
        <w:rPr>
          <w:rFonts w:ascii="Arial" w:hAnsi="Arial" w:cs="Arial"/>
          <w:b/>
          <w:bCs/>
          <w:iCs/>
        </w:rPr>
        <w:t xml:space="preserve">= </w:t>
      </w:r>
      <w:r w:rsidR="00BE6584" w:rsidRPr="00BE6584">
        <w:rPr>
          <w:rFonts w:ascii="Arial" w:hAnsi="Arial" w:cs="Arial"/>
          <w:b/>
          <w:bCs/>
          <w:iCs/>
        </w:rPr>
        <w:t xml:space="preserve">OCHENTA Y OCHO MILLONES CINCUENTA </w:t>
      </w:r>
      <w:r w:rsidR="00BE6584">
        <w:rPr>
          <w:rFonts w:ascii="Arial" w:hAnsi="Arial" w:cs="Arial"/>
          <w:b/>
          <w:bCs/>
          <w:iCs/>
        </w:rPr>
        <w:t>MIL DOSCIENTOS OCHENTA Y CUATRO</w:t>
      </w:r>
      <w:r w:rsidR="005C4CE1" w:rsidRPr="005C4CE1">
        <w:rPr>
          <w:rFonts w:ascii="Arial" w:hAnsi="Arial" w:cs="Arial"/>
          <w:b/>
          <w:bCs/>
          <w:iCs/>
        </w:rPr>
        <w:t xml:space="preserve"> </w:t>
      </w:r>
      <w:r w:rsidRPr="00B92E1A">
        <w:rPr>
          <w:rFonts w:ascii="Arial" w:hAnsi="Arial" w:cs="Arial"/>
          <w:b/>
          <w:bCs/>
          <w:iCs/>
          <w:noProof/>
        </w:rPr>
        <w:t xml:space="preserve">PESOS M/CTE </w:t>
      </w:r>
      <w:r w:rsidR="00AA4FD0">
        <w:rPr>
          <w:rFonts w:ascii="Arial" w:hAnsi="Arial" w:cs="Arial"/>
          <w:b/>
          <w:bCs/>
          <w:iCs/>
          <w:noProof/>
        </w:rPr>
        <w:t>(</w:t>
      </w:r>
      <w:r w:rsidR="00BE6584" w:rsidRPr="00BE6584">
        <w:rPr>
          <w:rFonts w:ascii="Arial" w:hAnsi="Arial" w:cs="Arial"/>
          <w:b/>
          <w:bCs/>
          <w:iCs/>
          <w:noProof/>
        </w:rPr>
        <w:t>$ 88.050.284</w:t>
      </w:r>
      <w:r w:rsidRPr="00B92E1A">
        <w:rPr>
          <w:rFonts w:ascii="Arial" w:hAnsi="Arial" w:cs="Arial"/>
          <w:b/>
          <w:bCs/>
          <w:iCs/>
          <w:noProof/>
        </w:rPr>
        <w:t>).</w:t>
      </w:r>
    </w:p>
    <w:p w14:paraId="0A9D1FC3" w14:textId="77777777" w:rsidR="00E73283" w:rsidRPr="00B92E1A" w:rsidRDefault="00E73283" w:rsidP="00E73283">
      <w:pPr>
        <w:spacing w:line="360" w:lineRule="auto"/>
        <w:jc w:val="both"/>
        <w:rPr>
          <w:rFonts w:ascii="Arial" w:hAnsi="Arial" w:cs="Arial"/>
          <w:highlight w:val="yellow"/>
          <w:lang w:val="es-CO"/>
        </w:rPr>
      </w:pPr>
    </w:p>
    <w:p w14:paraId="369C7B9A" w14:textId="77777777" w:rsidR="00B92E1A" w:rsidRDefault="00B92E1A" w:rsidP="00B92E1A">
      <w:pPr>
        <w:spacing w:line="360" w:lineRule="auto"/>
        <w:jc w:val="both"/>
        <w:rPr>
          <w:rFonts w:ascii="Arial" w:hAnsi="Arial" w:cs="Arial"/>
        </w:rPr>
      </w:pPr>
      <w:r w:rsidRPr="00541F96">
        <w:rPr>
          <w:rFonts w:ascii="Arial" w:hAnsi="Arial" w:cs="Arial"/>
        </w:rPr>
        <w:t>En concordancia con el artículo 313 de la Ley 2294 de 2023, que establece:</w:t>
      </w:r>
    </w:p>
    <w:p w14:paraId="2C3E9F09" w14:textId="77777777" w:rsidR="00B92E1A" w:rsidRPr="00541F96" w:rsidRDefault="00B92E1A" w:rsidP="00B92E1A">
      <w:pPr>
        <w:spacing w:line="360" w:lineRule="auto"/>
        <w:jc w:val="both"/>
        <w:rPr>
          <w:rFonts w:ascii="Arial" w:hAnsi="Arial" w:cs="Arial"/>
        </w:rPr>
      </w:pPr>
    </w:p>
    <w:p w14:paraId="7967D8CF" w14:textId="77777777" w:rsidR="00B92E1A" w:rsidRDefault="00B92E1A" w:rsidP="00B92E1A">
      <w:pPr>
        <w:spacing w:line="360" w:lineRule="auto"/>
        <w:jc w:val="both"/>
        <w:rPr>
          <w:rFonts w:ascii="Arial" w:eastAsia="Arial" w:hAnsi="Arial" w:cs="Arial"/>
          <w:bCs/>
          <w:i/>
          <w:color w:val="000000" w:themeColor="text1"/>
        </w:rPr>
      </w:pPr>
      <w:r w:rsidRPr="00083ACF">
        <w:rPr>
          <w:rFonts w:ascii="Arial" w:eastAsia="Arial" w:hAnsi="Arial" w:cs="Arial"/>
          <w:bCs/>
          <w:i/>
          <w:color w:val="000000" w:themeColor="text1"/>
        </w:rPr>
        <w:t xml:space="preserve">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 </w:t>
      </w:r>
    </w:p>
    <w:p w14:paraId="1FF5746A" w14:textId="77777777" w:rsidR="00B92E1A" w:rsidRDefault="00B92E1A" w:rsidP="00B92E1A">
      <w:pPr>
        <w:spacing w:line="360" w:lineRule="auto"/>
        <w:jc w:val="both"/>
        <w:rPr>
          <w:rFonts w:ascii="Arial" w:eastAsia="Arial" w:hAnsi="Arial" w:cs="Arial"/>
          <w:bCs/>
          <w:i/>
          <w:color w:val="000000" w:themeColor="text1"/>
        </w:rPr>
      </w:pPr>
      <w:r w:rsidRPr="00083ACF">
        <w:rPr>
          <w:rFonts w:ascii="Arial" w:eastAsia="Arial" w:hAnsi="Arial" w:cs="Arial"/>
          <w:bCs/>
          <w:i/>
          <w:color w:val="000000" w:themeColor="text1"/>
        </w:rPr>
        <w:t>El Ministerio de Hacienda y Crédito Público publicará mediante Resolución antes del primero (1) de enero de cada año, el valor de la Unidad de Valor Básico -UVB- aplicable para el año siguiente.</w:t>
      </w:r>
    </w:p>
    <w:p w14:paraId="267FB9B0" w14:textId="77777777" w:rsidR="00B92E1A" w:rsidRDefault="00B92E1A" w:rsidP="00B92E1A">
      <w:pPr>
        <w:spacing w:line="360" w:lineRule="auto"/>
        <w:jc w:val="both"/>
        <w:rPr>
          <w:rFonts w:ascii="Arial" w:eastAsia="Arial" w:hAnsi="Arial" w:cs="Arial"/>
          <w:bCs/>
          <w:i/>
          <w:color w:val="000000" w:themeColor="text1"/>
        </w:rPr>
      </w:pPr>
    </w:p>
    <w:p w14:paraId="0A74CA9C" w14:textId="77777777" w:rsidR="006435AA" w:rsidRDefault="00B92E1A" w:rsidP="006435AA">
      <w:pPr>
        <w:spacing w:line="360" w:lineRule="auto"/>
        <w:jc w:val="both"/>
        <w:rPr>
          <w:rFonts w:ascii="Arial" w:eastAsia="Arial" w:hAnsi="Arial" w:cs="Arial"/>
          <w:i/>
          <w:color w:val="000000"/>
        </w:rPr>
      </w:pPr>
      <w:r w:rsidRPr="00083ACF">
        <w:rPr>
          <w:rFonts w:ascii="Arial" w:eastAsia="Arial" w:hAnsi="Arial" w:cs="Arial"/>
          <w:bCs/>
          <w:i/>
          <w:color w:val="000000" w:themeColor="text1"/>
        </w:rPr>
        <w:lastRenderedPageBreak/>
        <w:t xml:space="preserve">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w:t>
      </w:r>
      <w:r w:rsidR="006435AA">
        <w:rPr>
          <w:rFonts w:ascii="Arial" w:eastAsia="Arial" w:hAnsi="Arial" w:cs="Arial"/>
          <w:i/>
          <w:color w:val="000000"/>
        </w:rPr>
        <w:t>del año 2025, conforme lo dispuesto en este artículo.</w:t>
      </w:r>
    </w:p>
    <w:p w14:paraId="3D8D6776" w14:textId="77777777" w:rsidR="006435AA" w:rsidRDefault="006435AA" w:rsidP="006435AA">
      <w:pPr>
        <w:spacing w:line="360" w:lineRule="auto"/>
        <w:jc w:val="both"/>
        <w:rPr>
          <w:rFonts w:ascii="Arial" w:eastAsia="Arial" w:hAnsi="Arial" w:cs="Arial"/>
          <w:i/>
          <w:color w:val="000000"/>
        </w:rPr>
      </w:pPr>
    </w:p>
    <w:p w14:paraId="74C6FAD2" w14:textId="77777777" w:rsidR="006435AA" w:rsidRDefault="006435AA" w:rsidP="006435AA">
      <w:pPr>
        <w:spacing w:line="360" w:lineRule="auto"/>
        <w:jc w:val="both"/>
        <w:rPr>
          <w:rFonts w:ascii="Arial" w:eastAsia="Arial" w:hAnsi="Arial" w:cs="Arial"/>
        </w:rPr>
      </w:pPr>
      <w:r>
        <w:rPr>
          <w:rFonts w:ascii="Arial" w:eastAsia="Arial" w:hAnsi="Arial" w:cs="Arial"/>
        </w:rPr>
        <w:t>Valor UVB 2024: $11.552 (Artículo 1 de la Resolución 3914 del 17 de diciembre del 2024)</w:t>
      </w:r>
    </w:p>
    <w:p w14:paraId="10914C25" w14:textId="77777777" w:rsidR="006435AA" w:rsidRDefault="006435AA" w:rsidP="006435AA">
      <w:pPr>
        <w:spacing w:line="360" w:lineRule="auto"/>
        <w:jc w:val="both"/>
        <w:rPr>
          <w:rFonts w:ascii="Arial" w:eastAsia="Arial" w:hAnsi="Arial" w:cs="Arial"/>
        </w:rPr>
      </w:pPr>
    </w:p>
    <w:p w14:paraId="3122D2AD" w14:textId="77777777" w:rsidR="006435AA" w:rsidRDefault="0087188C" w:rsidP="006435AA">
      <w:pPr>
        <w:jc w:val="center"/>
        <w:rPr>
          <w:rFonts w:ascii="Cambria Math" w:eastAsia="Cambria Math" w:hAnsi="Cambria Math" w:cs="Cambria Math"/>
        </w:rPr>
      </w:pPr>
      <m:oMathPara>
        <m:oMath>
          <m:sSub>
            <m:sSubPr>
              <m:ctrlPr>
                <w:rPr>
                  <w:rFonts w:ascii="Cambria Math" w:eastAsia="Cambria Math" w:hAnsi="Cambria Math" w:cs="Cambria Math"/>
                </w:rPr>
              </m:ctrlPr>
            </m:sSubPr>
            <m:e>
              <m:r>
                <w:rPr>
                  <w:rFonts w:ascii="Cambria Math" w:eastAsia="Cambria Math" w:hAnsi="Cambria Math" w:cs="Cambria Math"/>
                </w:rPr>
                <m:t>Multa</m:t>
              </m:r>
            </m:e>
            <m:sub>
              <m:r>
                <w:rPr>
                  <w:rFonts w:ascii="Cambria Math" w:eastAsia="Cambria Math" w:hAnsi="Cambria Math" w:cs="Cambria Math"/>
                </w:rPr>
                <m:t>UVB</m:t>
              </m:r>
            </m:sub>
          </m:sSub>
          <m:r>
            <w:rPr>
              <w:rFonts w:ascii="Cambria Math" w:eastAsia="Cambria Math" w:hAnsi="Cambria Math" w:cs="Cambria Math"/>
            </w:rPr>
            <m:t xml:space="preserve">=Multa* </m:t>
          </m:r>
          <m:f>
            <m:fPr>
              <m:ctrlPr>
                <w:rPr>
                  <w:rFonts w:ascii="Cambria Math" w:eastAsia="Cambria Math" w:hAnsi="Cambria Math" w:cs="Cambria Math"/>
                </w:rPr>
              </m:ctrlPr>
            </m:fPr>
            <m:num>
              <m:r>
                <w:rPr>
                  <w:rFonts w:ascii="Cambria Math" w:eastAsia="Cambria Math" w:hAnsi="Cambria Math" w:cs="Cambria Math"/>
                </w:rPr>
                <m:t>1 UVB</m:t>
              </m:r>
            </m:num>
            <m:den>
              <m:r>
                <w:rPr>
                  <w:rFonts w:ascii="Cambria Math" w:eastAsia="Cambria Math" w:hAnsi="Cambria Math" w:cs="Cambria Math"/>
                </w:rPr>
                <m:t>$ 11.552</m:t>
              </m:r>
            </m:den>
          </m:f>
        </m:oMath>
      </m:oMathPara>
    </w:p>
    <w:p w14:paraId="1FF90945" w14:textId="4458EDE4" w:rsidR="006435AA" w:rsidRDefault="0087188C" w:rsidP="006435AA">
      <w:pPr>
        <w:jc w:val="center"/>
        <w:rPr>
          <w:rFonts w:ascii="Cambria Math" w:eastAsia="Cambria Math" w:hAnsi="Cambria Math" w:cs="Cambria Math"/>
          <w:color w:val="000000"/>
        </w:rPr>
      </w:pPr>
      <m:oMathPara>
        <m:oMath>
          <m:sSub>
            <m:sSubPr>
              <m:ctrlPr>
                <w:rPr>
                  <w:rFonts w:ascii="Cambria Math" w:eastAsia="Cambria Math" w:hAnsi="Cambria Math" w:cs="Cambria Math"/>
                  <w:color w:val="000000"/>
                </w:rPr>
              </m:ctrlPr>
            </m:sSubPr>
            <m:e>
              <m:r>
                <w:rPr>
                  <w:rFonts w:ascii="Cambria Math" w:eastAsia="Cambria Math" w:hAnsi="Cambria Math" w:cs="Cambria Math"/>
                  <w:color w:val="000000"/>
                </w:rPr>
                <m:t>Multa</m:t>
              </m:r>
            </m:e>
            <m:sub>
              <m:r>
                <w:rPr>
                  <w:rFonts w:ascii="Cambria Math" w:eastAsia="Cambria Math" w:hAnsi="Cambria Math" w:cs="Cambria Math"/>
                  <w:color w:val="000000"/>
                </w:rPr>
                <m:t>UVB</m:t>
              </m:r>
            </m:sub>
          </m:sSub>
          <m:r>
            <w:rPr>
              <w:rFonts w:ascii="Cambria Math" w:eastAsia="Cambria Math" w:hAnsi="Cambria Math" w:cs="Cambria Math"/>
              <w:color w:val="000000"/>
            </w:rPr>
            <m:t xml:space="preserve">= </m:t>
          </m:r>
          <m:r>
            <w:rPr>
              <w:rFonts w:ascii="Cambria Math" w:eastAsia="Cambria Math" w:hAnsi="Cambria Math" w:cs="Cambria Math"/>
            </w:rPr>
            <m:t>$</m:t>
          </m:r>
          <m:r>
            <w:rPr>
              <w:rFonts w:ascii="Cambria Math" w:eastAsia="Cambria Math" w:hAnsi="Cambria Math" w:cs="Cambria Math"/>
              <w:color w:val="000000"/>
            </w:rPr>
            <m:t xml:space="preserve"> </m:t>
          </m:r>
          <m:r>
            <w:rPr>
              <w:rFonts w:ascii="Cambria Math" w:eastAsia="Cambria Math" w:hAnsi="Cambria Math" w:cs="Cambria Math"/>
            </w:rPr>
            <m:t>88.050.284</m:t>
          </m:r>
          <m:r>
            <w:rPr>
              <w:rFonts w:ascii="Cambria Math" w:eastAsia="Cambria Math" w:hAnsi="Cambria Math" w:cs="Cambria Math"/>
              <w:color w:val="000000"/>
            </w:rPr>
            <m:t xml:space="preserve">* </m:t>
          </m:r>
          <m:f>
            <m:fPr>
              <m:ctrlPr>
                <w:rPr>
                  <w:rFonts w:ascii="Cambria Math" w:eastAsia="Cambria Math" w:hAnsi="Cambria Math" w:cs="Cambria Math"/>
                  <w:color w:val="000000"/>
                </w:rPr>
              </m:ctrlPr>
            </m:fPr>
            <m:num>
              <m:r>
                <w:rPr>
                  <w:rFonts w:ascii="Cambria Math" w:eastAsia="Cambria Math" w:hAnsi="Cambria Math" w:cs="Cambria Math"/>
                  <w:color w:val="000000"/>
                </w:rPr>
                <m:t>1 UVB</m:t>
              </m:r>
            </m:num>
            <m:den>
              <m:r>
                <w:rPr>
                  <w:rFonts w:ascii="Cambria Math" w:eastAsia="Cambria Math" w:hAnsi="Cambria Math" w:cs="Cambria Math"/>
                  <w:color w:val="000000"/>
                </w:rPr>
                <m:t>$11.552</m:t>
              </m:r>
            </m:den>
          </m:f>
        </m:oMath>
      </m:oMathPara>
    </w:p>
    <w:p w14:paraId="4FEE351B" w14:textId="2314A340" w:rsidR="00E73283" w:rsidRPr="00B92E1A" w:rsidRDefault="00B92E1A" w:rsidP="00B92E1A">
      <w:pPr>
        <w:spacing w:line="360" w:lineRule="auto"/>
        <w:jc w:val="center"/>
        <w:rPr>
          <w:rFonts w:ascii="Arial" w:eastAsia="Arial" w:hAnsi="Arial" w:cs="Arial"/>
          <w:bCs/>
          <w:color w:val="000000" w:themeColor="text1"/>
        </w:rPr>
      </w:pPr>
      <w:r>
        <w:rPr>
          <w:rFonts w:ascii="Arial" w:eastAsia="Arial" w:hAnsi="Arial" w:cs="Arial"/>
          <w:b/>
          <w:color w:val="000000" w:themeColor="text1"/>
        </w:rPr>
        <w:t xml:space="preserve">Multa UVB = </w:t>
      </w:r>
      <w:r w:rsidR="00BE6584">
        <w:rPr>
          <w:rFonts w:ascii="Arial" w:hAnsi="Arial" w:cs="Arial"/>
          <w:b/>
        </w:rPr>
        <w:t>7.622,08</w:t>
      </w:r>
      <w:r w:rsidR="00BE6584" w:rsidRPr="00AA4FD0">
        <w:rPr>
          <w:rFonts w:ascii="Arial" w:hAnsi="Arial" w:cs="Arial"/>
          <w:b/>
        </w:rPr>
        <w:t xml:space="preserve"> UVB</w:t>
      </w:r>
    </w:p>
    <w:p w14:paraId="6FA5BD07" w14:textId="77777777" w:rsidR="00E73283" w:rsidRPr="00B92E1A" w:rsidRDefault="00E73283" w:rsidP="00E35D7A">
      <w:pPr>
        <w:pStyle w:val="Ttulo1"/>
        <w:rPr>
          <w:szCs w:val="24"/>
        </w:rPr>
      </w:pPr>
      <w:r w:rsidRPr="00B92E1A">
        <w:rPr>
          <w:szCs w:val="24"/>
        </w:rPr>
        <w:t xml:space="preserve">RECOMENDACIONES </w:t>
      </w:r>
    </w:p>
    <w:p w14:paraId="4451AA35" w14:textId="77777777" w:rsidR="00E73283" w:rsidRPr="00B92E1A" w:rsidRDefault="00E73283" w:rsidP="00E73283">
      <w:pPr>
        <w:widowControl w:val="0"/>
        <w:autoSpaceDE w:val="0"/>
        <w:autoSpaceDN w:val="0"/>
        <w:spacing w:before="4"/>
        <w:rPr>
          <w:rFonts w:ascii="Arial" w:eastAsia="Arial" w:hAnsi="Arial" w:cs="Arial"/>
          <w:b/>
          <w:lang w:val="es-ES" w:bidi="es-ES"/>
        </w:rPr>
      </w:pPr>
    </w:p>
    <w:p w14:paraId="0BFB860E" w14:textId="272B50DD" w:rsidR="00E73283" w:rsidRPr="00BE6584" w:rsidRDefault="00BE6584" w:rsidP="00BE6584">
      <w:pPr>
        <w:spacing w:line="360" w:lineRule="auto"/>
        <w:jc w:val="both"/>
        <w:rPr>
          <w:rFonts w:ascii="Arial" w:hAnsi="Arial" w:cs="Arial"/>
          <w:b/>
        </w:rPr>
      </w:pPr>
      <w:r>
        <w:rPr>
          <w:rFonts w:ascii="Arial" w:hAnsi="Arial" w:cs="Arial"/>
        </w:rPr>
        <w:t>Se sugiere imponer a la sociedad</w:t>
      </w:r>
      <w:r w:rsidR="00E73283" w:rsidRPr="00B92E1A">
        <w:rPr>
          <w:rFonts w:ascii="Arial" w:hAnsi="Arial" w:cs="Arial"/>
        </w:rPr>
        <w:t xml:space="preserve"> </w:t>
      </w:r>
      <w:r>
        <w:rPr>
          <w:rFonts w:ascii="Arial" w:hAnsi="Arial" w:cs="Arial"/>
          <w:b/>
        </w:rPr>
        <w:t xml:space="preserve">ORGANIZACIÓN TERPEL </w:t>
      </w:r>
      <w:r w:rsidRPr="00BE6584">
        <w:rPr>
          <w:rFonts w:ascii="Arial" w:hAnsi="Arial" w:cs="Arial"/>
          <w:b/>
        </w:rPr>
        <w:t>S.A</w:t>
      </w:r>
      <w:r w:rsidRPr="00BE6584">
        <w:rPr>
          <w:rFonts w:ascii="Arial" w:hAnsi="Arial" w:cs="Arial"/>
        </w:rPr>
        <w:t>., identificada con NIT 830.095.213-0</w:t>
      </w:r>
      <w:r w:rsidR="00E73283" w:rsidRPr="00B92E1A">
        <w:rPr>
          <w:rFonts w:ascii="Arial" w:hAnsi="Arial" w:cs="Arial"/>
        </w:rPr>
        <w:t>, una sanción</w:t>
      </w:r>
      <w:r w:rsidR="00E73283" w:rsidRPr="00B92E1A">
        <w:rPr>
          <w:rFonts w:ascii="Arial" w:hAnsi="Arial" w:cs="Arial"/>
          <w:spacing w:val="1"/>
        </w:rPr>
        <w:t xml:space="preserve"> </w:t>
      </w:r>
      <w:r w:rsidR="00E73283" w:rsidRPr="00B92E1A">
        <w:rPr>
          <w:rFonts w:ascii="Arial" w:hAnsi="Arial" w:cs="Arial"/>
        </w:rPr>
        <w:t xml:space="preserve">pecuniaria por un valor </w:t>
      </w:r>
      <w:r w:rsidRPr="00BE6584">
        <w:rPr>
          <w:rFonts w:ascii="Arial" w:hAnsi="Arial" w:cs="Arial"/>
          <w:b/>
          <w:bCs/>
          <w:iCs/>
        </w:rPr>
        <w:t>OCH</w:t>
      </w:r>
      <w:bookmarkStart w:id="7" w:name="_GoBack"/>
      <w:bookmarkEnd w:id="7"/>
      <w:r w:rsidRPr="00BE6584">
        <w:rPr>
          <w:rFonts w:ascii="Arial" w:hAnsi="Arial" w:cs="Arial"/>
          <w:b/>
          <w:bCs/>
          <w:iCs/>
        </w:rPr>
        <w:t xml:space="preserve">ENTA Y OCHO MILLONES CINCUENTA </w:t>
      </w:r>
      <w:r>
        <w:rPr>
          <w:rFonts w:ascii="Arial" w:hAnsi="Arial" w:cs="Arial"/>
          <w:b/>
          <w:bCs/>
          <w:iCs/>
        </w:rPr>
        <w:t>MIL DOSCIENTOS OCHENTA Y CUATRO</w:t>
      </w:r>
      <w:r w:rsidRPr="005C4CE1">
        <w:rPr>
          <w:rFonts w:ascii="Arial" w:hAnsi="Arial" w:cs="Arial"/>
          <w:b/>
          <w:bCs/>
          <w:iCs/>
        </w:rPr>
        <w:t xml:space="preserve"> </w:t>
      </w:r>
      <w:r w:rsidRPr="00B92E1A">
        <w:rPr>
          <w:rFonts w:ascii="Arial" w:hAnsi="Arial" w:cs="Arial"/>
          <w:b/>
          <w:bCs/>
          <w:iCs/>
          <w:noProof/>
        </w:rPr>
        <w:t xml:space="preserve">PESOS M/CTE </w:t>
      </w:r>
      <w:r w:rsidR="007936B9">
        <w:rPr>
          <w:rFonts w:ascii="Arial" w:hAnsi="Arial" w:cs="Arial"/>
          <w:b/>
          <w:bCs/>
          <w:iCs/>
          <w:noProof/>
        </w:rPr>
        <w:t xml:space="preserve"> </w:t>
      </w:r>
      <w:r w:rsidRPr="00B92E1A">
        <w:rPr>
          <w:rFonts w:ascii="Arial" w:hAnsi="Arial" w:cs="Arial"/>
          <w:b/>
          <w:bCs/>
          <w:iCs/>
          <w:noProof/>
        </w:rPr>
        <w:t>)</w:t>
      </w:r>
      <w:r>
        <w:rPr>
          <w:rFonts w:ascii="Arial" w:hAnsi="Arial" w:cs="Arial"/>
          <w:b/>
          <w:bCs/>
          <w:iCs/>
          <w:noProof/>
        </w:rPr>
        <w:t xml:space="preserve"> </w:t>
      </w:r>
      <w:r w:rsidR="00E73283" w:rsidRPr="00B92E1A">
        <w:rPr>
          <w:rFonts w:ascii="Arial" w:hAnsi="Arial" w:cs="Arial"/>
        </w:rPr>
        <w:t xml:space="preserve">equivalentes a </w:t>
      </w:r>
      <w:r>
        <w:rPr>
          <w:rFonts w:ascii="Arial" w:hAnsi="Arial" w:cs="Arial"/>
          <w:b/>
        </w:rPr>
        <w:t>7.622,08</w:t>
      </w:r>
      <w:r w:rsidR="00AA4FD0" w:rsidRPr="00AA4FD0">
        <w:rPr>
          <w:rFonts w:ascii="Arial" w:hAnsi="Arial" w:cs="Arial"/>
          <w:b/>
        </w:rPr>
        <w:t xml:space="preserve"> UVB</w:t>
      </w:r>
      <w:r w:rsidR="00E73283" w:rsidRPr="00B92E1A">
        <w:rPr>
          <w:rFonts w:ascii="Arial" w:hAnsi="Arial" w:cs="Arial"/>
        </w:rPr>
        <w:t>, de acuerdo con la aplicación del</w:t>
      </w:r>
      <w:r w:rsidR="00E73283" w:rsidRPr="00B92E1A">
        <w:rPr>
          <w:rFonts w:ascii="Arial" w:hAnsi="Arial" w:cs="Arial"/>
          <w:spacing w:val="1"/>
        </w:rPr>
        <w:t xml:space="preserve"> </w:t>
      </w:r>
      <w:r w:rsidR="00E73283" w:rsidRPr="00B92E1A">
        <w:rPr>
          <w:rFonts w:ascii="Arial" w:hAnsi="Arial" w:cs="Arial"/>
        </w:rPr>
        <w:t>modelo</w:t>
      </w:r>
      <w:r w:rsidR="00E73283" w:rsidRPr="00B92E1A">
        <w:rPr>
          <w:rFonts w:ascii="Arial" w:hAnsi="Arial" w:cs="Arial"/>
          <w:spacing w:val="-11"/>
        </w:rPr>
        <w:t xml:space="preserve"> </w:t>
      </w:r>
      <w:r w:rsidR="00E73283" w:rsidRPr="00B92E1A">
        <w:rPr>
          <w:rFonts w:ascii="Arial" w:hAnsi="Arial" w:cs="Arial"/>
        </w:rPr>
        <w:t>matemático</w:t>
      </w:r>
      <w:r w:rsidR="00E73283" w:rsidRPr="00B92E1A">
        <w:rPr>
          <w:rFonts w:ascii="Arial" w:hAnsi="Arial" w:cs="Arial"/>
          <w:spacing w:val="-10"/>
        </w:rPr>
        <w:t xml:space="preserve"> </w:t>
      </w:r>
      <w:r w:rsidR="00E73283" w:rsidRPr="00B92E1A">
        <w:rPr>
          <w:rFonts w:ascii="Arial" w:hAnsi="Arial" w:cs="Arial"/>
        </w:rPr>
        <w:t>de</w:t>
      </w:r>
      <w:r w:rsidR="00E73283" w:rsidRPr="00B92E1A">
        <w:rPr>
          <w:rFonts w:ascii="Arial" w:hAnsi="Arial" w:cs="Arial"/>
          <w:spacing w:val="-11"/>
        </w:rPr>
        <w:t xml:space="preserve"> </w:t>
      </w:r>
      <w:r w:rsidR="00E73283" w:rsidRPr="00B92E1A">
        <w:rPr>
          <w:rFonts w:ascii="Arial" w:hAnsi="Arial" w:cs="Arial"/>
        </w:rPr>
        <w:t>la</w:t>
      </w:r>
      <w:r w:rsidR="00E73283" w:rsidRPr="00B92E1A">
        <w:rPr>
          <w:rFonts w:ascii="Arial" w:hAnsi="Arial" w:cs="Arial"/>
          <w:spacing w:val="-10"/>
        </w:rPr>
        <w:t xml:space="preserve"> </w:t>
      </w:r>
      <w:r w:rsidR="00E73283" w:rsidRPr="00B92E1A">
        <w:rPr>
          <w:rFonts w:ascii="Arial" w:hAnsi="Arial" w:cs="Arial"/>
        </w:rPr>
        <w:t>Resolución</w:t>
      </w:r>
      <w:r w:rsidR="00E73283" w:rsidRPr="00B92E1A">
        <w:rPr>
          <w:rFonts w:ascii="Arial" w:hAnsi="Arial" w:cs="Arial"/>
          <w:spacing w:val="-10"/>
        </w:rPr>
        <w:t xml:space="preserve"> </w:t>
      </w:r>
      <w:r w:rsidR="00E73283" w:rsidRPr="00B92E1A">
        <w:rPr>
          <w:rFonts w:ascii="Arial" w:hAnsi="Arial" w:cs="Arial"/>
        </w:rPr>
        <w:lastRenderedPageBreak/>
        <w:t>2086</w:t>
      </w:r>
      <w:r w:rsidR="00E73283" w:rsidRPr="00B92E1A">
        <w:rPr>
          <w:rFonts w:ascii="Arial" w:hAnsi="Arial" w:cs="Arial"/>
          <w:spacing w:val="-10"/>
        </w:rPr>
        <w:t xml:space="preserve"> </w:t>
      </w:r>
      <w:r w:rsidR="00E73283" w:rsidRPr="00B92E1A">
        <w:rPr>
          <w:rFonts w:ascii="Arial" w:hAnsi="Arial" w:cs="Arial"/>
        </w:rPr>
        <w:t>de</w:t>
      </w:r>
      <w:r w:rsidR="00E73283" w:rsidRPr="00B92E1A">
        <w:rPr>
          <w:rFonts w:ascii="Arial" w:hAnsi="Arial" w:cs="Arial"/>
          <w:spacing w:val="-11"/>
        </w:rPr>
        <w:t xml:space="preserve"> </w:t>
      </w:r>
      <w:r w:rsidR="00E73283" w:rsidRPr="00B92E1A">
        <w:rPr>
          <w:rFonts w:ascii="Arial" w:hAnsi="Arial" w:cs="Arial"/>
        </w:rPr>
        <w:t>2010,</w:t>
      </w:r>
      <w:r w:rsidR="00E73283" w:rsidRPr="00B92E1A">
        <w:rPr>
          <w:rFonts w:ascii="Arial" w:hAnsi="Arial" w:cs="Arial"/>
          <w:spacing w:val="-10"/>
        </w:rPr>
        <w:t xml:space="preserve"> </w:t>
      </w:r>
      <w:r w:rsidR="00E73283" w:rsidRPr="00B92E1A">
        <w:rPr>
          <w:rFonts w:ascii="Arial" w:hAnsi="Arial" w:cs="Arial"/>
        </w:rPr>
        <w:t>por</w:t>
      </w:r>
      <w:r w:rsidR="00E73283" w:rsidRPr="00B92E1A">
        <w:rPr>
          <w:rFonts w:ascii="Arial" w:hAnsi="Arial" w:cs="Arial"/>
          <w:spacing w:val="-10"/>
        </w:rPr>
        <w:t xml:space="preserve"> </w:t>
      </w:r>
      <w:r w:rsidR="00E73283" w:rsidRPr="00B92E1A">
        <w:rPr>
          <w:rFonts w:ascii="Arial" w:hAnsi="Arial" w:cs="Arial"/>
        </w:rPr>
        <w:t>la</w:t>
      </w:r>
      <w:r w:rsidR="00E73283" w:rsidRPr="00B92E1A">
        <w:rPr>
          <w:rFonts w:ascii="Arial" w:hAnsi="Arial" w:cs="Arial"/>
          <w:spacing w:val="-11"/>
        </w:rPr>
        <w:t xml:space="preserve"> </w:t>
      </w:r>
      <w:r w:rsidR="00E73283" w:rsidRPr="00B92E1A">
        <w:rPr>
          <w:rFonts w:ascii="Arial" w:hAnsi="Arial" w:cs="Arial"/>
        </w:rPr>
        <w:t>infracción</w:t>
      </w:r>
      <w:r w:rsidR="00E73283" w:rsidRPr="00B92E1A">
        <w:rPr>
          <w:rFonts w:ascii="Arial" w:hAnsi="Arial" w:cs="Arial"/>
          <w:spacing w:val="-10"/>
        </w:rPr>
        <w:t xml:space="preserve"> </w:t>
      </w:r>
      <w:r w:rsidR="00E73283" w:rsidRPr="00B92E1A">
        <w:rPr>
          <w:rFonts w:ascii="Arial" w:hAnsi="Arial" w:cs="Arial"/>
        </w:rPr>
        <w:t>señalada</w:t>
      </w:r>
      <w:r w:rsidR="00E73283" w:rsidRPr="00B92E1A">
        <w:rPr>
          <w:rFonts w:ascii="Arial" w:hAnsi="Arial" w:cs="Arial"/>
          <w:spacing w:val="-11"/>
        </w:rPr>
        <w:t xml:space="preserve"> </w:t>
      </w:r>
      <w:r w:rsidR="00E73283" w:rsidRPr="00B92E1A">
        <w:rPr>
          <w:rFonts w:ascii="Arial" w:hAnsi="Arial" w:cs="Arial"/>
        </w:rPr>
        <w:t xml:space="preserve">en </w:t>
      </w:r>
      <w:r w:rsidR="00E73283" w:rsidRPr="00B92E1A">
        <w:rPr>
          <w:rFonts w:ascii="Arial" w:hAnsi="Arial" w:cs="Arial"/>
          <w:color w:val="000000"/>
          <w:lang w:val="es-CO" w:eastAsia="es-CO"/>
        </w:rPr>
        <w:t xml:space="preserve">el </w:t>
      </w:r>
      <w:r w:rsidR="00E73283" w:rsidRPr="00B92E1A">
        <w:rPr>
          <w:rFonts w:ascii="Arial" w:hAnsi="Arial" w:cs="Arial"/>
          <w:iCs/>
          <w:color w:val="000000"/>
        </w:rPr>
        <w:t xml:space="preserve">Auto de cargos </w:t>
      </w:r>
      <w:r w:rsidR="00B92E1A">
        <w:rPr>
          <w:rFonts w:ascii="Arial" w:hAnsi="Arial" w:cs="Arial"/>
          <w:iCs/>
          <w:color w:val="000000"/>
        </w:rPr>
        <w:t>0</w:t>
      </w:r>
      <w:r>
        <w:rPr>
          <w:rFonts w:ascii="Arial" w:hAnsi="Arial" w:cs="Arial"/>
          <w:iCs/>
          <w:color w:val="000000"/>
        </w:rPr>
        <w:t>2897</w:t>
      </w:r>
      <w:r w:rsidR="00E73283" w:rsidRPr="00B92E1A">
        <w:rPr>
          <w:rFonts w:ascii="Arial" w:hAnsi="Arial" w:cs="Arial"/>
          <w:iCs/>
          <w:color w:val="000000"/>
        </w:rPr>
        <w:t xml:space="preserve"> del </w:t>
      </w:r>
      <w:r>
        <w:rPr>
          <w:rFonts w:ascii="Arial" w:hAnsi="Arial" w:cs="Arial"/>
          <w:iCs/>
          <w:color w:val="000000"/>
        </w:rPr>
        <w:t>6</w:t>
      </w:r>
      <w:r w:rsidR="00B92E1A">
        <w:rPr>
          <w:rFonts w:ascii="Arial" w:hAnsi="Arial" w:cs="Arial"/>
          <w:iCs/>
          <w:color w:val="000000"/>
        </w:rPr>
        <w:t xml:space="preserve"> de </w:t>
      </w:r>
      <w:r>
        <w:rPr>
          <w:rFonts w:ascii="Arial" w:hAnsi="Arial" w:cs="Arial"/>
          <w:iCs/>
          <w:color w:val="000000"/>
        </w:rPr>
        <w:t>agosto de 2020</w:t>
      </w:r>
      <w:r w:rsidR="00B92E1A">
        <w:rPr>
          <w:rFonts w:ascii="Arial" w:hAnsi="Arial" w:cs="Arial"/>
          <w:iCs/>
          <w:color w:val="000000"/>
        </w:rPr>
        <w:t>.</w:t>
      </w:r>
    </w:p>
    <w:p w14:paraId="4B526F8C" w14:textId="77777777" w:rsidR="00E73283" w:rsidRPr="00B92E1A" w:rsidRDefault="00E73283" w:rsidP="00E73283">
      <w:pPr>
        <w:spacing w:line="360" w:lineRule="auto"/>
        <w:ind w:left="714"/>
        <w:contextualSpacing/>
        <w:jc w:val="both"/>
        <w:rPr>
          <w:rFonts w:ascii="Arial" w:hAnsi="Arial" w:cs="Arial"/>
          <w:b/>
          <w:bCs/>
          <w:iCs/>
        </w:rPr>
      </w:pPr>
    </w:p>
    <w:p w14:paraId="348E2AFF" w14:textId="77777777" w:rsidR="00E73283" w:rsidRPr="00B92E1A" w:rsidRDefault="00E73283" w:rsidP="00AA4FD0">
      <w:pPr>
        <w:spacing w:line="360" w:lineRule="auto"/>
        <w:contextualSpacing/>
        <w:jc w:val="both"/>
        <w:rPr>
          <w:rFonts w:ascii="Arial" w:hAnsi="Arial" w:cs="Arial"/>
          <w:b/>
          <w:bCs/>
          <w:iCs/>
        </w:rPr>
      </w:pPr>
      <w:r w:rsidRPr="00B92E1A">
        <w:rPr>
          <w:rFonts w:ascii="Arial" w:hAnsi="Arial" w:cs="Arial"/>
        </w:rPr>
        <w:t>Se recomienda al establecidas grupo jurídico se analicen las observaciones de carácter técnico</w:t>
      </w:r>
      <w:r w:rsidRPr="00B92E1A">
        <w:rPr>
          <w:rFonts w:ascii="Arial" w:hAnsi="Arial" w:cs="Arial"/>
          <w:spacing w:val="1"/>
        </w:rPr>
        <w:t xml:space="preserve"> </w:t>
      </w:r>
      <w:r w:rsidRPr="00B92E1A">
        <w:rPr>
          <w:rFonts w:ascii="Arial" w:hAnsi="Arial" w:cs="Arial"/>
        </w:rPr>
        <w:t>en</w:t>
      </w:r>
      <w:r w:rsidRPr="00B92E1A">
        <w:rPr>
          <w:rFonts w:ascii="Arial" w:hAnsi="Arial" w:cs="Arial"/>
          <w:spacing w:val="-7"/>
        </w:rPr>
        <w:t xml:space="preserve"> </w:t>
      </w:r>
      <w:r w:rsidRPr="00B92E1A">
        <w:rPr>
          <w:rFonts w:ascii="Arial" w:hAnsi="Arial" w:cs="Arial"/>
        </w:rPr>
        <w:t>el</w:t>
      </w:r>
      <w:r w:rsidRPr="00B92E1A">
        <w:rPr>
          <w:rFonts w:ascii="Arial" w:hAnsi="Arial" w:cs="Arial"/>
          <w:spacing w:val="-7"/>
        </w:rPr>
        <w:t xml:space="preserve"> </w:t>
      </w:r>
      <w:r w:rsidRPr="00B92E1A">
        <w:rPr>
          <w:rFonts w:ascii="Arial" w:hAnsi="Arial" w:cs="Arial"/>
        </w:rPr>
        <w:t>presente</w:t>
      </w:r>
      <w:r w:rsidRPr="00B92E1A">
        <w:rPr>
          <w:rFonts w:ascii="Arial" w:hAnsi="Arial" w:cs="Arial"/>
          <w:spacing w:val="-7"/>
        </w:rPr>
        <w:t xml:space="preserve"> </w:t>
      </w:r>
      <w:r w:rsidRPr="00B92E1A">
        <w:rPr>
          <w:rFonts w:ascii="Arial" w:hAnsi="Arial" w:cs="Arial"/>
        </w:rPr>
        <w:t>informe para</w:t>
      </w:r>
      <w:r w:rsidRPr="00B92E1A">
        <w:rPr>
          <w:rFonts w:ascii="Arial" w:hAnsi="Arial" w:cs="Arial"/>
          <w:spacing w:val="-7"/>
        </w:rPr>
        <w:t xml:space="preserve"> </w:t>
      </w:r>
      <w:r w:rsidRPr="00B92E1A">
        <w:rPr>
          <w:rFonts w:ascii="Arial" w:hAnsi="Arial" w:cs="Arial"/>
        </w:rPr>
        <w:t>adoptar</w:t>
      </w:r>
      <w:r w:rsidRPr="00B92E1A">
        <w:rPr>
          <w:rFonts w:ascii="Arial" w:hAnsi="Arial" w:cs="Arial"/>
          <w:spacing w:val="-8"/>
        </w:rPr>
        <w:t xml:space="preserve"> </w:t>
      </w:r>
      <w:r w:rsidRPr="00B92E1A">
        <w:rPr>
          <w:rFonts w:ascii="Arial" w:hAnsi="Arial" w:cs="Arial"/>
        </w:rPr>
        <w:t>la</w:t>
      </w:r>
      <w:r w:rsidRPr="00B92E1A">
        <w:rPr>
          <w:rFonts w:ascii="Arial" w:hAnsi="Arial" w:cs="Arial"/>
          <w:spacing w:val="-7"/>
        </w:rPr>
        <w:t xml:space="preserve"> </w:t>
      </w:r>
      <w:r w:rsidRPr="00B92E1A">
        <w:rPr>
          <w:rFonts w:ascii="Arial" w:hAnsi="Arial" w:cs="Arial"/>
        </w:rPr>
        <w:t>decisión</w:t>
      </w:r>
      <w:r w:rsidRPr="00B92E1A">
        <w:rPr>
          <w:rFonts w:ascii="Arial" w:hAnsi="Arial" w:cs="Arial"/>
          <w:spacing w:val="-7"/>
        </w:rPr>
        <w:t xml:space="preserve"> </w:t>
      </w:r>
      <w:r w:rsidRPr="00B92E1A">
        <w:rPr>
          <w:rFonts w:ascii="Arial" w:hAnsi="Arial" w:cs="Arial"/>
        </w:rPr>
        <w:t>que</w:t>
      </w:r>
      <w:r w:rsidRPr="00B92E1A">
        <w:rPr>
          <w:rFonts w:ascii="Arial" w:hAnsi="Arial" w:cs="Arial"/>
          <w:spacing w:val="-7"/>
        </w:rPr>
        <w:t xml:space="preserve"> </w:t>
      </w:r>
      <w:r w:rsidRPr="00B92E1A">
        <w:rPr>
          <w:rFonts w:ascii="Arial" w:hAnsi="Arial" w:cs="Arial"/>
        </w:rPr>
        <w:t>corresponda</w:t>
      </w:r>
      <w:r w:rsidRPr="00B92E1A">
        <w:rPr>
          <w:rFonts w:ascii="Arial" w:hAnsi="Arial" w:cs="Arial"/>
          <w:spacing w:val="-7"/>
        </w:rPr>
        <w:t xml:space="preserve"> </w:t>
      </w:r>
      <w:r w:rsidRPr="00B92E1A">
        <w:rPr>
          <w:rFonts w:ascii="Arial" w:hAnsi="Arial" w:cs="Arial"/>
        </w:rPr>
        <w:t>dentro</w:t>
      </w:r>
      <w:r w:rsidRPr="00B92E1A">
        <w:rPr>
          <w:rFonts w:ascii="Arial" w:hAnsi="Arial" w:cs="Arial"/>
          <w:spacing w:val="-7"/>
        </w:rPr>
        <w:t xml:space="preserve"> </w:t>
      </w:r>
      <w:r w:rsidRPr="00B92E1A">
        <w:rPr>
          <w:rFonts w:ascii="Arial" w:hAnsi="Arial" w:cs="Arial"/>
        </w:rPr>
        <w:t>del proceso sancionatorio.</w:t>
      </w:r>
    </w:p>
    <w:p w14:paraId="56D6D888" w14:textId="77777777" w:rsidR="002273F2" w:rsidRDefault="002273F2" w:rsidP="002273F2">
      <w:pPr>
        <w:tabs>
          <w:tab w:val="left" w:pos="567"/>
        </w:tabs>
        <w:rPr>
          <w:rFonts w:ascii="Arial" w:hAnsi="Arial" w:cs="Arial"/>
        </w:rPr>
      </w:pPr>
    </w:p>
    <w:p w14:paraId="7D3408D5" w14:textId="04088B5B" w:rsidR="006435AA" w:rsidRPr="00E5542B" w:rsidRDefault="006435AA" w:rsidP="002273F2">
      <w:pPr>
        <w:tabs>
          <w:tab w:val="left" w:pos="567"/>
        </w:tabs>
        <w:rPr>
          <w:rFonts w:ascii="Arial" w:hAnsi="Arial" w:cs="Arial"/>
        </w:rPr>
        <w:sectPr w:rsidR="006435AA" w:rsidRPr="00E5542B" w:rsidSect="002273F2">
          <w:type w:val="continuous"/>
          <w:pgSz w:w="12240" w:h="15840" w:code="1"/>
          <w:pgMar w:top="2268" w:right="1418" w:bottom="2268" w:left="1418" w:header="0" w:footer="0" w:gutter="0"/>
          <w:cols w:space="708"/>
          <w:formProt w:val="0"/>
          <w:docGrid w:linePitch="360"/>
        </w:sectPr>
      </w:pPr>
    </w:p>
    <w:p w14:paraId="5043CDF6" w14:textId="77777777" w:rsidR="002273F2" w:rsidRDefault="002273F2" w:rsidP="002273F2">
      <w:pPr>
        <w:tabs>
          <w:tab w:val="left" w:pos="567"/>
        </w:tabs>
        <w:rPr>
          <w:rFonts w:ascii="Arial" w:hAnsi="Arial" w:cs="Arial"/>
          <w:sz w:val="22"/>
          <w:szCs w:val="22"/>
        </w:rPr>
      </w:pPr>
      <w:bookmarkStart w:id="8" w:name="gdocs_firma"/>
      <w:r>
        <w:rPr>
          <w:rFonts w:cs="Arial"/>
          <w:noProof/>
          <w:lang w:val="es-CO" w:eastAsia="es-CO"/>
        </w:rPr>
        <w:drawing>
          <wp:inline distT="0" distB="0" distL="0" distR="0" wp14:anchorId="2B739418" wp14:editId="0C0518AA">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8"/>
    </w:p>
    <w:p w14:paraId="54413680" w14:textId="77777777" w:rsidR="002273F2" w:rsidRPr="00D04F79" w:rsidRDefault="002273F2" w:rsidP="002273F2">
      <w:pPr>
        <w:rPr>
          <w:rFonts w:ascii="Arial" w:hAnsi="Arial" w:cs="Arial"/>
          <w:b/>
        </w:rPr>
      </w:pPr>
      <w:bookmarkStart w:id="9" w:name="gdocs_nomfir"/>
      <w:r w:rsidRPr="00D04F79">
        <w:rPr>
          <w:rFonts w:ascii="Arial" w:hAnsi="Arial" w:cs="Arial"/>
          <w:b/>
        </w:rPr>
        <w:t>NOMBRE DEL REMITENTE</w:t>
      </w:r>
      <w:bookmarkEnd w:id="9"/>
    </w:p>
    <w:p w14:paraId="64D4A80F" w14:textId="77777777" w:rsidR="002273F2" w:rsidRDefault="002273F2" w:rsidP="002273F2">
      <w:pPr>
        <w:rPr>
          <w:rFonts w:ascii="Arial" w:hAnsi="Arial" w:cs="Arial"/>
          <w:b/>
        </w:rPr>
      </w:pPr>
      <w:bookmarkStart w:id="10" w:name="dependencia"/>
      <w:r>
        <w:rPr>
          <w:rFonts w:ascii="Arial" w:hAnsi="Arial" w:cs="Arial"/>
          <w:b/>
        </w:rPr>
        <w:t>DEPENDENCIA</w:t>
      </w:r>
      <w:bookmarkEnd w:id="10"/>
    </w:p>
    <w:p w14:paraId="4D40464D" w14:textId="77777777" w:rsidR="002273F2" w:rsidRDefault="002273F2" w:rsidP="002273F2">
      <w:pPr>
        <w:rPr>
          <w:rFonts w:ascii="Arial" w:hAnsi="Arial" w:cs="Arial"/>
          <w:sz w:val="22"/>
          <w:szCs w:val="22"/>
          <w:lang w:val="es-ES"/>
        </w:rPr>
      </w:pPr>
    </w:p>
    <w:p w14:paraId="35D5E5AB" w14:textId="77777777" w:rsidR="002273F2" w:rsidRDefault="002273F2" w:rsidP="002273F2">
      <w:pPr>
        <w:rPr>
          <w:rFonts w:ascii="Arial" w:hAnsi="Arial" w:cs="Arial"/>
          <w:sz w:val="22"/>
          <w:szCs w:val="22"/>
          <w:lang w:val="es-ES"/>
        </w:rPr>
        <w:sectPr w:rsidR="002273F2" w:rsidSect="002273F2">
          <w:type w:val="continuous"/>
          <w:pgSz w:w="12240" w:h="15840" w:code="1"/>
          <w:pgMar w:top="2268" w:right="1418" w:bottom="2268" w:left="1418" w:header="0" w:footer="0" w:gutter="0"/>
          <w:cols w:space="708"/>
          <w:docGrid w:linePitch="360"/>
        </w:sectPr>
      </w:pPr>
    </w:p>
    <w:p w14:paraId="69D8A7F6" w14:textId="77777777" w:rsidR="002273F2" w:rsidRDefault="002273F2" w:rsidP="002273F2">
      <w:pPr>
        <w:rPr>
          <w:rFonts w:ascii="Arial" w:hAnsi="Arial" w:cs="Arial"/>
          <w:i/>
          <w:sz w:val="16"/>
          <w:szCs w:val="16"/>
        </w:rPr>
      </w:pPr>
      <w:bookmarkStart w:id="11" w:name="word_traza"/>
      <w:r>
        <w:rPr>
          <w:rFonts w:ascii="Arial" w:hAnsi="Arial" w:cs="Arial"/>
          <w:i/>
          <w:sz w:val="16"/>
          <w:szCs w:val="16"/>
        </w:rPr>
        <w:t>Traza</w:t>
      </w:r>
      <w:bookmarkEnd w:id="11"/>
    </w:p>
    <w:p w14:paraId="37B07637" w14:textId="77777777" w:rsidR="002273F2" w:rsidRDefault="002273F2" w:rsidP="002273F2">
      <w:pPr>
        <w:rPr>
          <w:rFonts w:ascii="Arial" w:hAnsi="Arial" w:cs="Arial"/>
          <w:i/>
          <w:sz w:val="16"/>
          <w:szCs w:val="16"/>
        </w:rPr>
      </w:pPr>
    </w:p>
    <w:p w14:paraId="07B3DA66" w14:textId="77777777" w:rsidR="002273F2" w:rsidRDefault="002273F2" w:rsidP="002273F2">
      <w:pPr>
        <w:rPr>
          <w:rFonts w:ascii="Arial" w:hAnsi="Arial" w:cs="Arial"/>
          <w:i/>
          <w:sz w:val="16"/>
          <w:szCs w:val="16"/>
        </w:rPr>
        <w:sectPr w:rsidR="002273F2" w:rsidSect="002273F2">
          <w:type w:val="continuous"/>
          <w:pgSz w:w="12240" w:h="15840" w:code="1"/>
          <w:pgMar w:top="2268" w:right="1418" w:bottom="2268" w:left="1418" w:header="0" w:footer="0" w:gutter="0"/>
          <w:cols w:space="708"/>
          <w:docGrid w:linePitch="360"/>
        </w:sectPr>
      </w:pPr>
    </w:p>
    <w:p w14:paraId="19CE3A4C" w14:textId="77777777" w:rsidR="002273F2" w:rsidRPr="006D0675" w:rsidRDefault="002273F2" w:rsidP="002273F2">
      <w:pPr>
        <w:rPr>
          <w:rFonts w:ascii="Arial" w:hAnsi="Arial" w:cs="Arial"/>
          <w:i/>
          <w:sz w:val="22"/>
          <w:szCs w:val="22"/>
        </w:rPr>
      </w:pPr>
    </w:p>
    <w:sectPr w:rsidR="002273F2" w:rsidRPr="006D0675" w:rsidSect="002273F2">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4ACBF2" w14:textId="77777777" w:rsidR="00EA74BA" w:rsidRDefault="00EA74BA">
      <w:r>
        <w:separator/>
      </w:r>
    </w:p>
  </w:endnote>
  <w:endnote w:type="continuationSeparator" w:id="0">
    <w:p w14:paraId="25C88DBD" w14:textId="77777777" w:rsidR="00EA74BA" w:rsidRDefault="00EA7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ymbolMT">
    <w:altName w:val="Malgun Gothic"/>
    <w:panose1 w:val="00000000000000000000"/>
    <w:charset w:val="81"/>
    <w:family w:val="auto"/>
    <w:notTrueType/>
    <w:pitch w:val="default"/>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78EEFB" w14:textId="77777777" w:rsidR="0087188C" w:rsidRDefault="0087188C">
    <w:pPr>
      <w:pStyle w:val="Piedepgina"/>
      <w:jc w:val="right"/>
    </w:pPr>
    <w:r>
      <w:fldChar w:fldCharType="begin"/>
    </w:r>
    <w:r>
      <w:instrText>PAGE   \* MERGEFORMAT</w:instrText>
    </w:r>
    <w:r>
      <w:fldChar w:fldCharType="separate"/>
    </w:r>
    <w:r w:rsidR="007936B9" w:rsidRPr="007936B9">
      <w:rPr>
        <w:noProof/>
        <w:lang w:val="es-ES"/>
      </w:rPr>
      <w:t>25</w:t>
    </w:r>
    <w:r>
      <w:fldChar w:fldCharType="end"/>
    </w:r>
  </w:p>
  <w:p w14:paraId="0674D7AC" w14:textId="77777777" w:rsidR="0087188C" w:rsidRPr="00D5747F" w:rsidRDefault="0087188C" w:rsidP="002273F2">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87188C" w14:paraId="479F42EE" w14:textId="77777777">
      <w:trPr>
        <w:trHeight w:val="1320"/>
      </w:trPr>
      <w:tc>
        <w:tcPr>
          <w:tcW w:w="4824" w:type="dxa"/>
          <w:tcMar>
            <w:top w:w="0" w:type="dxa"/>
            <w:left w:w="0" w:type="dxa"/>
            <w:bottom w:w="0" w:type="dxa"/>
            <w:right w:w="0" w:type="dxa"/>
          </w:tcMar>
          <w:vAlign w:val="center"/>
        </w:tcPr>
        <w:p w14:paraId="4B8295B6" w14:textId="77777777" w:rsidR="0087188C" w:rsidRDefault="0087188C">
          <w:pPr>
            <w:pStyle w:val="Normal1"/>
          </w:pP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pict w14:anchorId="2DDBE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8pt;height:57.6pt">
                <v:imagedata r:id="rId1" r:href="rId2"/>
              </v:shape>
            </w:pic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tc>
      <w:tc>
        <w:tcPr>
          <w:tcW w:w="4560" w:type="dxa"/>
          <w:tcMar>
            <w:top w:w="0" w:type="dxa"/>
            <w:left w:w="0" w:type="dxa"/>
            <w:bottom w:w="0" w:type="dxa"/>
            <w:right w:w="0" w:type="dxa"/>
          </w:tcMar>
          <w:vAlign w:val="center"/>
        </w:tcPr>
        <w:p w14:paraId="6BB631BE" w14:textId="77777777" w:rsidR="0087188C" w:rsidRDefault="0087188C">
          <w:pPr>
            <w:pStyle w:val="Normal1"/>
            <w:jc w:val="right"/>
          </w:pP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pict w14:anchorId="68674005">
              <v:shape id="_x0000_i1027" type="#_x0000_t75" style="width:122.4pt;height:64.8pt">
                <v:imagedata r:id="rId3" r:href="rId4"/>
              </v:shape>
            </w:pic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tc>
    </w:tr>
    <w:bookmarkEnd w:id="1"/>
  </w:tbl>
  <w:p w14:paraId="43D77682" w14:textId="77777777" w:rsidR="0087188C" w:rsidRDefault="0087188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CCDCF" w14:textId="77777777" w:rsidR="00EA74BA" w:rsidRDefault="00EA74BA">
      <w:r>
        <w:separator/>
      </w:r>
    </w:p>
  </w:footnote>
  <w:footnote w:type="continuationSeparator" w:id="0">
    <w:p w14:paraId="4D076FB3" w14:textId="77777777" w:rsidR="00EA74BA" w:rsidRDefault="00EA74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2ECF" w14:textId="77777777" w:rsidR="0087188C" w:rsidRPr="009A0F0C" w:rsidRDefault="0087188C" w:rsidP="002273F2">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87188C" w14:paraId="77F7E56D" w14:textId="77777777">
      <w:tc>
        <w:tcPr>
          <w:tcW w:w="9406" w:type="dxa"/>
          <w:tcMar>
            <w:top w:w="160" w:type="dxa"/>
            <w:left w:w="0" w:type="dxa"/>
            <w:bottom w:w="0" w:type="dxa"/>
            <w:right w:w="0" w:type="dxa"/>
          </w:tcMar>
        </w:tcPr>
        <w:p w14:paraId="4270AF0A" w14:textId="77777777" w:rsidR="0087188C" w:rsidRDefault="0087188C">
          <w:pPr>
            <w:pStyle w:val="Normal0"/>
            <w:jc w:val="center"/>
          </w:pP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pict w14:anchorId="62854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4pt;height:57.6pt">
                <v:imagedata r:id="rId1" r:href="rId2"/>
              </v:shape>
            </w:pic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tc>
    </w:tr>
    <w:bookmarkEnd w:id="0"/>
  </w:tbl>
  <w:p w14:paraId="7C297BC8" w14:textId="77777777" w:rsidR="0087188C" w:rsidRDefault="0087188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26E61"/>
    <w:multiLevelType w:val="hybridMultilevel"/>
    <w:tmpl w:val="6F2A33B8"/>
    <w:lvl w:ilvl="0" w:tplc="D9369ACC">
      <w:start w:val="1"/>
      <w:numFmt w:val="bullet"/>
      <w:lvlText w:val=""/>
      <w:lvlJc w:val="left"/>
      <w:pPr>
        <w:ind w:left="720" w:hanging="360"/>
      </w:pPr>
      <w:rPr>
        <w:rFonts w:ascii="Symbol" w:hAnsi="Symbol" w:hint="default"/>
      </w:rPr>
    </w:lvl>
    <w:lvl w:ilvl="1" w:tplc="18944768" w:tentative="1">
      <w:start w:val="1"/>
      <w:numFmt w:val="bullet"/>
      <w:lvlText w:val="o"/>
      <w:lvlJc w:val="left"/>
      <w:pPr>
        <w:ind w:left="1440" w:hanging="360"/>
      </w:pPr>
      <w:rPr>
        <w:rFonts w:ascii="Courier New" w:hAnsi="Courier New" w:cs="Courier New" w:hint="default"/>
      </w:rPr>
    </w:lvl>
    <w:lvl w:ilvl="2" w:tplc="D702035A" w:tentative="1">
      <w:start w:val="1"/>
      <w:numFmt w:val="bullet"/>
      <w:lvlText w:val=""/>
      <w:lvlJc w:val="left"/>
      <w:pPr>
        <w:ind w:left="2160" w:hanging="360"/>
      </w:pPr>
      <w:rPr>
        <w:rFonts w:ascii="Wingdings" w:hAnsi="Wingdings" w:hint="default"/>
      </w:rPr>
    </w:lvl>
    <w:lvl w:ilvl="3" w:tplc="F88C9F6A" w:tentative="1">
      <w:start w:val="1"/>
      <w:numFmt w:val="bullet"/>
      <w:lvlText w:val=""/>
      <w:lvlJc w:val="left"/>
      <w:pPr>
        <w:ind w:left="2880" w:hanging="360"/>
      </w:pPr>
      <w:rPr>
        <w:rFonts w:ascii="Symbol" w:hAnsi="Symbol" w:hint="default"/>
      </w:rPr>
    </w:lvl>
    <w:lvl w:ilvl="4" w:tplc="4042B61C" w:tentative="1">
      <w:start w:val="1"/>
      <w:numFmt w:val="bullet"/>
      <w:lvlText w:val="o"/>
      <w:lvlJc w:val="left"/>
      <w:pPr>
        <w:ind w:left="3600" w:hanging="360"/>
      </w:pPr>
      <w:rPr>
        <w:rFonts w:ascii="Courier New" w:hAnsi="Courier New" w:cs="Courier New" w:hint="default"/>
      </w:rPr>
    </w:lvl>
    <w:lvl w:ilvl="5" w:tplc="C340E8B8" w:tentative="1">
      <w:start w:val="1"/>
      <w:numFmt w:val="bullet"/>
      <w:lvlText w:val=""/>
      <w:lvlJc w:val="left"/>
      <w:pPr>
        <w:ind w:left="4320" w:hanging="360"/>
      </w:pPr>
      <w:rPr>
        <w:rFonts w:ascii="Wingdings" w:hAnsi="Wingdings" w:hint="default"/>
      </w:rPr>
    </w:lvl>
    <w:lvl w:ilvl="6" w:tplc="91EEE5E0" w:tentative="1">
      <w:start w:val="1"/>
      <w:numFmt w:val="bullet"/>
      <w:lvlText w:val=""/>
      <w:lvlJc w:val="left"/>
      <w:pPr>
        <w:ind w:left="5040" w:hanging="360"/>
      </w:pPr>
      <w:rPr>
        <w:rFonts w:ascii="Symbol" w:hAnsi="Symbol" w:hint="default"/>
      </w:rPr>
    </w:lvl>
    <w:lvl w:ilvl="7" w:tplc="540E2B8A" w:tentative="1">
      <w:start w:val="1"/>
      <w:numFmt w:val="bullet"/>
      <w:lvlText w:val="o"/>
      <w:lvlJc w:val="left"/>
      <w:pPr>
        <w:ind w:left="5760" w:hanging="360"/>
      </w:pPr>
      <w:rPr>
        <w:rFonts w:ascii="Courier New" w:hAnsi="Courier New" w:cs="Courier New" w:hint="default"/>
      </w:rPr>
    </w:lvl>
    <w:lvl w:ilvl="8" w:tplc="A0A2D062" w:tentative="1">
      <w:start w:val="1"/>
      <w:numFmt w:val="bullet"/>
      <w:lvlText w:val=""/>
      <w:lvlJc w:val="left"/>
      <w:pPr>
        <w:ind w:left="6480" w:hanging="360"/>
      </w:pPr>
      <w:rPr>
        <w:rFonts w:ascii="Wingdings" w:hAnsi="Wingdings" w:hint="default"/>
      </w:rPr>
    </w:lvl>
  </w:abstractNum>
  <w:abstractNum w:abstractNumId="1" w15:restartNumberingAfterBreak="0">
    <w:nsid w:val="18035B2E"/>
    <w:multiLevelType w:val="hybridMultilevel"/>
    <w:tmpl w:val="74069786"/>
    <w:lvl w:ilvl="0" w:tplc="1AA239EA">
      <w:start w:val="1"/>
      <w:numFmt w:val="bullet"/>
      <w:lvlText w:val=""/>
      <w:lvlJc w:val="left"/>
      <w:pPr>
        <w:ind w:left="720" w:hanging="360"/>
      </w:pPr>
      <w:rPr>
        <w:rFonts w:ascii="Symbol" w:hAnsi="Symbol" w:hint="default"/>
      </w:rPr>
    </w:lvl>
    <w:lvl w:ilvl="1" w:tplc="197062A6">
      <w:start w:val="1"/>
      <w:numFmt w:val="bullet"/>
      <w:lvlText w:val="o"/>
      <w:lvlJc w:val="left"/>
      <w:pPr>
        <w:ind w:left="1440" w:hanging="360"/>
      </w:pPr>
      <w:rPr>
        <w:rFonts w:ascii="Courier New" w:hAnsi="Courier New" w:cs="Courier New" w:hint="default"/>
      </w:rPr>
    </w:lvl>
    <w:lvl w:ilvl="2" w:tplc="0310CA70">
      <w:start w:val="1"/>
      <w:numFmt w:val="bullet"/>
      <w:lvlText w:val=""/>
      <w:lvlJc w:val="left"/>
      <w:pPr>
        <w:ind w:left="2160" w:hanging="360"/>
      </w:pPr>
      <w:rPr>
        <w:rFonts w:ascii="Wingdings" w:hAnsi="Wingdings" w:hint="default"/>
      </w:rPr>
    </w:lvl>
    <w:lvl w:ilvl="3" w:tplc="CE58BCAC">
      <w:start w:val="1"/>
      <w:numFmt w:val="bullet"/>
      <w:lvlText w:val=""/>
      <w:lvlJc w:val="left"/>
      <w:pPr>
        <w:ind w:left="2880" w:hanging="360"/>
      </w:pPr>
      <w:rPr>
        <w:rFonts w:ascii="Symbol" w:hAnsi="Symbol" w:hint="default"/>
      </w:rPr>
    </w:lvl>
    <w:lvl w:ilvl="4" w:tplc="A90A6450">
      <w:start w:val="1"/>
      <w:numFmt w:val="bullet"/>
      <w:lvlText w:val="o"/>
      <w:lvlJc w:val="left"/>
      <w:pPr>
        <w:ind w:left="3600" w:hanging="360"/>
      </w:pPr>
      <w:rPr>
        <w:rFonts w:ascii="Courier New" w:hAnsi="Courier New" w:cs="Courier New" w:hint="default"/>
      </w:rPr>
    </w:lvl>
    <w:lvl w:ilvl="5" w:tplc="D9343376">
      <w:start w:val="1"/>
      <w:numFmt w:val="bullet"/>
      <w:lvlText w:val=""/>
      <w:lvlJc w:val="left"/>
      <w:pPr>
        <w:ind w:left="4320" w:hanging="360"/>
      </w:pPr>
      <w:rPr>
        <w:rFonts w:ascii="Wingdings" w:hAnsi="Wingdings" w:hint="default"/>
      </w:rPr>
    </w:lvl>
    <w:lvl w:ilvl="6" w:tplc="ABE618C8">
      <w:start w:val="1"/>
      <w:numFmt w:val="bullet"/>
      <w:lvlText w:val=""/>
      <w:lvlJc w:val="left"/>
      <w:pPr>
        <w:ind w:left="5040" w:hanging="360"/>
      </w:pPr>
      <w:rPr>
        <w:rFonts w:ascii="Symbol" w:hAnsi="Symbol" w:hint="default"/>
      </w:rPr>
    </w:lvl>
    <w:lvl w:ilvl="7" w:tplc="134EFE54">
      <w:start w:val="1"/>
      <w:numFmt w:val="bullet"/>
      <w:lvlText w:val="o"/>
      <w:lvlJc w:val="left"/>
      <w:pPr>
        <w:ind w:left="5760" w:hanging="360"/>
      </w:pPr>
      <w:rPr>
        <w:rFonts w:ascii="Courier New" w:hAnsi="Courier New" w:cs="Courier New" w:hint="default"/>
      </w:rPr>
    </w:lvl>
    <w:lvl w:ilvl="8" w:tplc="69E4E580">
      <w:start w:val="1"/>
      <w:numFmt w:val="bullet"/>
      <w:lvlText w:val=""/>
      <w:lvlJc w:val="left"/>
      <w:pPr>
        <w:ind w:left="6480" w:hanging="360"/>
      </w:pPr>
      <w:rPr>
        <w:rFonts w:ascii="Wingdings" w:hAnsi="Wingdings" w:hint="default"/>
      </w:rPr>
    </w:lvl>
  </w:abstractNum>
  <w:abstractNum w:abstractNumId="2" w15:restartNumberingAfterBreak="0">
    <w:nsid w:val="1E9900EC"/>
    <w:multiLevelType w:val="hybridMultilevel"/>
    <w:tmpl w:val="6CE4E1C2"/>
    <w:lvl w:ilvl="0" w:tplc="DE5854F4">
      <w:start w:val="1"/>
      <w:numFmt w:val="decimal"/>
      <w:lvlText w:val="%1."/>
      <w:lvlJc w:val="left"/>
      <w:pPr>
        <w:ind w:left="720" w:hanging="360"/>
      </w:pPr>
      <w:rPr>
        <w:rFonts w:hint="default"/>
      </w:rPr>
    </w:lvl>
    <w:lvl w:ilvl="1" w:tplc="7B167194">
      <w:start w:val="1"/>
      <w:numFmt w:val="lowerLetter"/>
      <w:lvlText w:val="%2."/>
      <w:lvlJc w:val="left"/>
      <w:pPr>
        <w:ind w:left="1440" w:hanging="360"/>
      </w:pPr>
    </w:lvl>
    <w:lvl w:ilvl="2" w:tplc="A6D0E236" w:tentative="1">
      <w:start w:val="1"/>
      <w:numFmt w:val="lowerRoman"/>
      <w:lvlText w:val="%3."/>
      <w:lvlJc w:val="right"/>
      <w:pPr>
        <w:ind w:left="2160" w:hanging="180"/>
      </w:pPr>
    </w:lvl>
    <w:lvl w:ilvl="3" w:tplc="C5ECA5A2" w:tentative="1">
      <w:start w:val="1"/>
      <w:numFmt w:val="decimal"/>
      <w:lvlText w:val="%4."/>
      <w:lvlJc w:val="left"/>
      <w:pPr>
        <w:ind w:left="2880" w:hanging="360"/>
      </w:pPr>
    </w:lvl>
    <w:lvl w:ilvl="4" w:tplc="C744F29E" w:tentative="1">
      <w:start w:val="1"/>
      <w:numFmt w:val="lowerLetter"/>
      <w:lvlText w:val="%5."/>
      <w:lvlJc w:val="left"/>
      <w:pPr>
        <w:ind w:left="3600" w:hanging="360"/>
      </w:pPr>
    </w:lvl>
    <w:lvl w:ilvl="5" w:tplc="29AAB606" w:tentative="1">
      <w:start w:val="1"/>
      <w:numFmt w:val="lowerRoman"/>
      <w:lvlText w:val="%6."/>
      <w:lvlJc w:val="right"/>
      <w:pPr>
        <w:ind w:left="4320" w:hanging="180"/>
      </w:pPr>
    </w:lvl>
    <w:lvl w:ilvl="6" w:tplc="BAC6DD4C" w:tentative="1">
      <w:start w:val="1"/>
      <w:numFmt w:val="decimal"/>
      <w:lvlText w:val="%7."/>
      <w:lvlJc w:val="left"/>
      <w:pPr>
        <w:ind w:left="5040" w:hanging="360"/>
      </w:pPr>
    </w:lvl>
    <w:lvl w:ilvl="7" w:tplc="29AAA4A4" w:tentative="1">
      <w:start w:val="1"/>
      <w:numFmt w:val="lowerLetter"/>
      <w:lvlText w:val="%8."/>
      <w:lvlJc w:val="left"/>
      <w:pPr>
        <w:ind w:left="5760" w:hanging="360"/>
      </w:pPr>
    </w:lvl>
    <w:lvl w:ilvl="8" w:tplc="DBBE9F46" w:tentative="1">
      <w:start w:val="1"/>
      <w:numFmt w:val="lowerRoman"/>
      <w:lvlText w:val="%9."/>
      <w:lvlJc w:val="right"/>
      <w:pPr>
        <w:ind w:left="6480" w:hanging="180"/>
      </w:pPr>
    </w:lvl>
  </w:abstractNum>
  <w:abstractNum w:abstractNumId="3" w15:restartNumberingAfterBreak="0">
    <w:nsid w:val="2F051C2A"/>
    <w:multiLevelType w:val="hybridMultilevel"/>
    <w:tmpl w:val="42763AA4"/>
    <w:lvl w:ilvl="0" w:tplc="4FC8064E">
      <w:start w:val="1"/>
      <w:numFmt w:val="bullet"/>
      <w:lvlText w:val=""/>
      <w:lvlJc w:val="left"/>
      <w:pPr>
        <w:ind w:left="720" w:hanging="360"/>
      </w:pPr>
      <w:rPr>
        <w:rFonts w:ascii="Symbol" w:hAnsi="Symbol" w:hint="default"/>
      </w:rPr>
    </w:lvl>
    <w:lvl w:ilvl="1" w:tplc="54547E38" w:tentative="1">
      <w:start w:val="1"/>
      <w:numFmt w:val="bullet"/>
      <w:lvlText w:val="o"/>
      <w:lvlJc w:val="left"/>
      <w:pPr>
        <w:ind w:left="1440" w:hanging="360"/>
      </w:pPr>
      <w:rPr>
        <w:rFonts w:ascii="Courier New" w:hAnsi="Courier New" w:cs="Courier New" w:hint="default"/>
      </w:rPr>
    </w:lvl>
    <w:lvl w:ilvl="2" w:tplc="B874E07C" w:tentative="1">
      <w:start w:val="1"/>
      <w:numFmt w:val="bullet"/>
      <w:lvlText w:val=""/>
      <w:lvlJc w:val="left"/>
      <w:pPr>
        <w:ind w:left="2160" w:hanging="360"/>
      </w:pPr>
      <w:rPr>
        <w:rFonts w:ascii="Wingdings" w:hAnsi="Wingdings" w:hint="default"/>
      </w:rPr>
    </w:lvl>
    <w:lvl w:ilvl="3" w:tplc="BB08B800" w:tentative="1">
      <w:start w:val="1"/>
      <w:numFmt w:val="bullet"/>
      <w:lvlText w:val=""/>
      <w:lvlJc w:val="left"/>
      <w:pPr>
        <w:ind w:left="2880" w:hanging="360"/>
      </w:pPr>
      <w:rPr>
        <w:rFonts w:ascii="Symbol" w:hAnsi="Symbol" w:hint="default"/>
      </w:rPr>
    </w:lvl>
    <w:lvl w:ilvl="4" w:tplc="8E6A1BB0" w:tentative="1">
      <w:start w:val="1"/>
      <w:numFmt w:val="bullet"/>
      <w:lvlText w:val="o"/>
      <w:lvlJc w:val="left"/>
      <w:pPr>
        <w:ind w:left="3600" w:hanging="360"/>
      </w:pPr>
      <w:rPr>
        <w:rFonts w:ascii="Courier New" w:hAnsi="Courier New" w:cs="Courier New" w:hint="default"/>
      </w:rPr>
    </w:lvl>
    <w:lvl w:ilvl="5" w:tplc="B49672B4" w:tentative="1">
      <w:start w:val="1"/>
      <w:numFmt w:val="bullet"/>
      <w:lvlText w:val=""/>
      <w:lvlJc w:val="left"/>
      <w:pPr>
        <w:ind w:left="4320" w:hanging="360"/>
      </w:pPr>
      <w:rPr>
        <w:rFonts w:ascii="Wingdings" w:hAnsi="Wingdings" w:hint="default"/>
      </w:rPr>
    </w:lvl>
    <w:lvl w:ilvl="6" w:tplc="D5D27C06" w:tentative="1">
      <w:start w:val="1"/>
      <w:numFmt w:val="bullet"/>
      <w:lvlText w:val=""/>
      <w:lvlJc w:val="left"/>
      <w:pPr>
        <w:ind w:left="5040" w:hanging="360"/>
      </w:pPr>
      <w:rPr>
        <w:rFonts w:ascii="Symbol" w:hAnsi="Symbol" w:hint="default"/>
      </w:rPr>
    </w:lvl>
    <w:lvl w:ilvl="7" w:tplc="81227074" w:tentative="1">
      <w:start w:val="1"/>
      <w:numFmt w:val="bullet"/>
      <w:lvlText w:val="o"/>
      <w:lvlJc w:val="left"/>
      <w:pPr>
        <w:ind w:left="5760" w:hanging="360"/>
      </w:pPr>
      <w:rPr>
        <w:rFonts w:ascii="Courier New" w:hAnsi="Courier New" w:cs="Courier New" w:hint="default"/>
      </w:rPr>
    </w:lvl>
    <w:lvl w:ilvl="8" w:tplc="9A02CDA6" w:tentative="1">
      <w:start w:val="1"/>
      <w:numFmt w:val="bullet"/>
      <w:lvlText w:val=""/>
      <w:lvlJc w:val="left"/>
      <w:pPr>
        <w:ind w:left="6480" w:hanging="360"/>
      </w:pPr>
      <w:rPr>
        <w:rFonts w:ascii="Wingdings" w:hAnsi="Wingdings" w:hint="default"/>
      </w:rPr>
    </w:lvl>
  </w:abstractNum>
  <w:abstractNum w:abstractNumId="4"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5" w15:restartNumberingAfterBreak="0">
    <w:nsid w:val="4F703B8A"/>
    <w:multiLevelType w:val="hybridMultilevel"/>
    <w:tmpl w:val="6C1833F8"/>
    <w:lvl w:ilvl="0" w:tplc="1314442A">
      <w:start w:val="4"/>
      <w:numFmt w:val="bullet"/>
      <w:lvlText w:val=""/>
      <w:lvlJc w:val="left"/>
      <w:pPr>
        <w:ind w:left="720" w:hanging="360"/>
      </w:pPr>
      <w:rPr>
        <w:rFonts w:ascii="Symbol" w:eastAsia="Calibr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5B576A14"/>
    <w:multiLevelType w:val="multilevel"/>
    <w:tmpl w:val="D004C5BE"/>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7" w15:restartNumberingAfterBreak="0">
    <w:nsid w:val="5B5C2A9B"/>
    <w:multiLevelType w:val="hybridMultilevel"/>
    <w:tmpl w:val="27868542"/>
    <w:lvl w:ilvl="0" w:tplc="D6EEF490">
      <w:start w:val="1"/>
      <w:numFmt w:val="bullet"/>
      <w:lvlText w:val=""/>
      <w:lvlJc w:val="left"/>
      <w:pPr>
        <w:ind w:left="720" w:hanging="360"/>
      </w:pPr>
      <w:rPr>
        <w:rFonts w:ascii="Symbol" w:hAnsi="Symbol" w:hint="default"/>
      </w:rPr>
    </w:lvl>
    <w:lvl w:ilvl="1" w:tplc="FCC249E6" w:tentative="1">
      <w:start w:val="1"/>
      <w:numFmt w:val="bullet"/>
      <w:lvlText w:val="o"/>
      <w:lvlJc w:val="left"/>
      <w:pPr>
        <w:ind w:left="1440" w:hanging="360"/>
      </w:pPr>
      <w:rPr>
        <w:rFonts w:ascii="Courier New" w:hAnsi="Courier New" w:cs="Courier New" w:hint="default"/>
      </w:rPr>
    </w:lvl>
    <w:lvl w:ilvl="2" w:tplc="4CAE45AA" w:tentative="1">
      <w:start w:val="1"/>
      <w:numFmt w:val="bullet"/>
      <w:lvlText w:val=""/>
      <w:lvlJc w:val="left"/>
      <w:pPr>
        <w:ind w:left="2160" w:hanging="360"/>
      </w:pPr>
      <w:rPr>
        <w:rFonts w:ascii="Wingdings" w:hAnsi="Wingdings" w:hint="default"/>
      </w:rPr>
    </w:lvl>
    <w:lvl w:ilvl="3" w:tplc="197623BC" w:tentative="1">
      <w:start w:val="1"/>
      <w:numFmt w:val="bullet"/>
      <w:lvlText w:val=""/>
      <w:lvlJc w:val="left"/>
      <w:pPr>
        <w:ind w:left="2880" w:hanging="360"/>
      </w:pPr>
      <w:rPr>
        <w:rFonts w:ascii="Symbol" w:hAnsi="Symbol" w:hint="default"/>
      </w:rPr>
    </w:lvl>
    <w:lvl w:ilvl="4" w:tplc="5F3C167A" w:tentative="1">
      <w:start w:val="1"/>
      <w:numFmt w:val="bullet"/>
      <w:lvlText w:val="o"/>
      <w:lvlJc w:val="left"/>
      <w:pPr>
        <w:ind w:left="3600" w:hanging="360"/>
      </w:pPr>
      <w:rPr>
        <w:rFonts w:ascii="Courier New" w:hAnsi="Courier New" w:cs="Courier New" w:hint="default"/>
      </w:rPr>
    </w:lvl>
    <w:lvl w:ilvl="5" w:tplc="92B6F25C" w:tentative="1">
      <w:start w:val="1"/>
      <w:numFmt w:val="bullet"/>
      <w:lvlText w:val=""/>
      <w:lvlJc w:val="left"/>
      <w:pPr>
        <w:ind w:left="4320" w:hanging="360"/>
      </w:pPr>
      <w:rPr>
        <w:rFonts w:ascii="Wingdings" w:hAnsi="Wingdings" w:hint="default"/>
      </w:rPr>
    </w:lvl>
    <w:lvl w:ilvl="6" w:tplc="42EE3A68" w:tentative="1">
      <w:start w:val="1"/>
      <w:numFmt w:val="bullet"/>
      <w:lvlText w:val=""/>
      <w:lvlJc w:val="left"/>
      <w:pPr>
        <w:ind w:left="5040" w:hanging="360"/>
      </w:pPr>
      <w:rPr>
        <w:rFonts w:ascii="Symbol" w:hAnsi="Symbol" w:hint="default"/>
      </w:rPr>
    </w:lvl>
    <w:lvl w:ilvl="7" w:tplc="37620DE2" w:tentative="1">
      <w:start w:val="1"/>
      <w:numFmt w:val="bullet"/>
      <w:lvlText w:val="o"/>
      <w:lvlJc w:val="left"/>
      <w:pPr>
        <w:ind w:left="5760" w:hanging="360"/>
      </w:pPr>
      <w:rPr>
        <w:rFonts w:ascii="Courier New" w:hAnsi="Courier New" w:cs="Courier New" w:hint="default"/>
      </w:rPr>
    </w:lvl>
    <w:lvl w:ilvl="8" w:tplc="04601B9E" w:tentative="1">
      <w:start w:val="1"/>
      <w:numFmt w:val="bullet"/>
      <w:lvlText w:val=""/>
      <w:lvlJc w:val="left"/>
      <w:pPr>
        <w:ind w:left="6480" w:hanging="360"/>
      </w:pPr>
      <w:rPr>
        <w:rFonts w:ascii="Wingdings" w:hAnsi="Wingdings" w:hint="default"/>
      </w:rPr>
    </w:lvl>
  </w:abstractNum>
  <w:abstractNum w:abstractNumId="8" w15:restartNumberingAfterBreak="0">
    <w:nsid w:val="65EE352E"/>
    <w:multiLevelType w:val="hybridMultilevel"/>
    <w:tmpl w:val="1D1C1546"/>
    <w:lvl w:ilvl="0" w:tplc="AAE803F4">
      <w:start w:val="5"/>
      <w:numFmt w:val="decimal"/>
      <w:lvlText w:val="%1."/>
      <w:lvlJc w:val="left"/>
      <w:pPr>
        <w:ind w:left="720" w:hanging="360"/>
      </w:pPr>
      <w:rPr>
        <w:rFonts w:hint="default"/>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9733CAB"/>
    <w:multiLevelType w:val="hybridMultilevel"/>
    <w:tmpl w:val="5A1EA4C2"/>
    <w:lvl w:ilvl="0" w:tplc="44C8F8BE">
      <w:start w:val="1"/>
      <w:numFmt w:val="bullet"/>
      <w:lvlText w:val=""/>
      <w:lvlJc w:val="left"/>
      <w:pPr>
        <w:ind w:left="720" w:hanging="360"/>
      </w:pPr>
      <w:rPr>
        <w:rFonts w:ascii="Symbol" w:hAnsi="Symbol" w:hint="default"/>
      </w:rPr>
    </w:lvl>
    <w:lvl w:ilvl="1" w:tplc="1AB0440C" w:tentative="1">
      <w:start w:val="1"/>
      <w:numFmt w:val="bullet"/>
      <w:lvlText w:val="o"/>
      <w:lvlJc w:val="left"/>
      <w:pPr>
        <w:ind w:left="1440" w:hanging="360"/>
      </w:pPr>
      <w:rPr>
        <w:rFonts w:ascii="Courier New" w:hAnsi="Courier New" w:cs="Courier New" w:hint="default"/>
      </w:rPr>
    </w:lvl>
    <w:lvl w:ilvl="2" w:tplc="E7C06434" w:tentative="1">
      <w:start w:val="1"/>
      <w:numFmt w:val="bullet"/>
      <w:lvlText w:val=""/>
      <w:lvlJc w:val="left"/>
      <w:pPr>
        <w:ind w:left="2160" w:hanging="360"/>
      </w:pPr>
      <w:rPr>
        <w:rFonts w:ascii="Wingdings" w:hAnsi="Wingdings" w:hint="default"/>
      </w:rPr>
    </w:lvl>
    <w:lvl w:ilvl="3" w:tplc="840E9FFA" w:tentative="1">
      <w:start w:val="1"/>
      <w:numFmt w:val="bullet"/>
      <w:lvlText w:val=""/>
      <w:lvlJc w:val="left"/>
      <w:pPr>
        <w:ind w:left="2880" w:hanging="360"/>
      </w:pPr>
      <w:rPr>
        <w:rFonts w:ascii="Symbol" w:hAnsi="Symbol" w:hint="default"/>
      </w:rPr>
    </w:lvl>
    <w:lvl w:ilvl="4" w:tplc="B368120C" w:tentative="1">
      <w:start w:val="1"/>
      <w:numFmt w:val="bullet"/>
      <w:lvlText w:val="o"/>
      <w:lvlJc w:val="left"/>
      <w:pPr>
        <w:ind w:left="3600" w:hanging="360"/>
      </w:pPr>
      <w:rPr>
        <w:rFonts w:ascii="Courier New" w:hAnsi="Courier New" w:cs="Courier New" w:hint="default"/>
      </w:rPr>
    </w:lvl>
    <w:lvl w:ilvl="5" w:tplc="B6380EDA" w:tentative="1">
      <w:start w:val="1"/>
      <w:numFmt w:val="bullet"/>
      <w:lvlText w:val=""/>
      <w:lvlJc w:val="left"/>
      <w:pPr>
        <w:ind w:left="4320" w:hanging="360"/>
      </w:pPr>
      <w:rPr>
        <w:rFonts w:ascii="Wingdings" w:hAnsi="Wingdings" w:hint="default"/>
      </w:rPr>
    </w:lvl>
    <w:lvl w:ilvl="6" w:tplc="1BACD7F6" w:tentative="1">
      <w:start w:val="1"/>
      <w:numFmt w:val="bullet"/>
      <w:lvlText w:val=""/>
      <w:lvlJc w:val="left"/>
      <w:pPr>
        <w:ind w:left="5040" w:hanging="360"/>
      </w:pPr>
      <w:rPr>
        <w:rFonts w:ascii="Symbol" w:hAnsi="Symbol" w:hint="default"/>
      </w:rPr>
    </w:lvl>
    <w:lvl w:ilvl="7" w:tplc="82DE1D48" w:tentative="1">
      <w:start w:val="1"/>
      <w:numFmt w:val="bullet"/>
      <w:lvlText w:val="o"/>
      <w:lvlJc w:val="left"/>
      <w:pPr>
        <w:ind w:left="5760" w:hanging="360"/>
      </w:pPr>
      <w:rPr>
        <w:rFonts w:ascii="Courier New" w:hAnsi="Courier New" w:cs="Courier New" w:hint="default"/>
      </w:rPr>
    </w:lvl>
    <w:lvl w:ilvl="8" w:tplc="DC6EF828"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9"/>
  </w:num>
  <w:num w:numId="4">
    <w:abstractNumId w:val="4"/>
  </w:num>
  <w:num w:numId="5">
    <w:abstractNumId w:val="10"/>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
  </w:num>
  <w:num w:numId="9">
    <w:abstractNumId w:val="0"/>
  </w:num>
  <w:num w:numId="10">
    <w:abstractNumId w:val="5"/>
  </w:num>
  <w:num w:numId="11">
    <w:abstractNumId w:val="3"/>
  </w:num>
  <w:num w:numId="12">
    <w:abstractNumId w:val="8"/>
  </w:num>
  <w:num w:numId="13">
    <w:abstractNumId w:val="6"/>
    <w:lvlOverride w:ilvl="0">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48E"/>
    <w:rsid w:val="00005A2F"/>
    <w:rsid w:val="00015BAC"/>
    <w:rsid w:val="0003713E"/>
    <w:rsid w:val="000624EE"/>
    <w:rsid w:val="000B4B26"/>
    <w:rsid w:val="000C1C63"/>
    <w:rsid w:val="000D65E2"/>
    <w:rsid w:val="000E0613"/>
    <w:rsid w:val="00103FDA"/>
    <w:rsid w:val="00126EA5"/>
    <w:rsid w:val="00145CD6"/>
    <w:rsid w:val="00167773"/>
    <w:rsid w:val="001919B9"/>
    <w:rsid w:val="00192F92"/>
    <w:rsid w:val="001A570D"/>
    <w:rsid w:val="001E642D"/>
    <w:rsid w:val="001E79EF"/>
    <w:rsid w:val="001F0AFA"/>
    <w:rsid w:val="0020264A"/>
    <w:rsid w:val="00207F95"/>
    <w:rsid w:val="002273F2"/>
    <w:rsid w:val="00254311"/>
    <w:rsid w:val="00270D98"/>
    <w:rsid w:val="002778D1"/>
    <w:rsid w:val="002C5EF8"/>
    <w:rsid w:val="00333EAC"/>
    <w:rsid w:val="00340AC7"/>
    <w:rsid w:val="00357C54"/>
    <w:rsid w:val="0036725F"/>
    <w:rsid w:val="00375C8B"/>
    <w:rsid w:val="003A1E78"/>
    <w:rsid w:val="003B66A3"/>
    <w:rsid w:val="004134B1"/>
    <w:rsid w:val="0041521C"/>
    <w:rsid w:val="00424908"/>
    <w:rsid w:val="004876A1"/>
    <w:rsid w:val="004F7D56"/>
    <w:rsid w:val="00500680"/>
    <w:rsid w:val="00505B5D"/>
    <w:rsid w:val="005649BA"/>
    <w:rsid w:val="00574675"/>
    <w:rsid w:val="005956AF"/>
    <w:rsid w:val="005B148E"/>
    <w:rsid w:val="005B344C"/>
    <w:rsid w:val="005C4CE1"/>
    <w:rsid w:val="00606265"/>
    <w:rsid w:val="00642B75"/>
    <w:rsid w:val="006435AA"/>
    <w:rsid w:val="00643BCF"/>
    <w:rsid w:val="006541B1"/>
    <w:rsid w:val="00684981"/>
    <w:rsid w:val="006A2915"/>
    <w:rsid w:val="006C0305"/>
    <w:rsid w:val="006D3208"/>
    <w:rsid w:val="006F2A5F"/>
    <w:rsid w:val="00737742"/>
    <w:rsid w:val="007936B9"/>
    <w:rsid w:val="007B0F91"/>
    <w:rsid w:val="007B1B16"/>
    <w:rsid w:val="007C6D27"/>
    <w:rsid w:val="007D11A0"/>
    <w:rsid w:val="007E1BBD"/>
    <w:rsid w:val="00810B7E"/>
    <w:rsid w:val="0087188C"/>
    <w:rsid w:val="00883F64"/>
    <w:rsid w:val="008974BF"/>
    <w:rsid w:val="008D2F7F"/>
    <w:rsid w:val="008D7B47"/>
    <w:rsid w:val="009007D1"/>
    <w:rsid w:val="0094469C"/>
    <w:rsid w:val="00965CA6"/>
    <w:rsid w:val="009E2534"/>
    <w:rsid w:val="009F4364"/>
    <w:rsid w:val="00A004F9"/>
    <w:rsid w:val="00A01B4F"/>
    <w:rsid w:val="00A03D6C"/>
    <w:rsid w:val="00A10FF6"/>
    <w:rsid w:val="00AA4FD0"/>
    <w:rsid w:val="00AC1D97"/>
    <w:rsid w:val="00AC274A"/>
    <w:rsid w:val="00AD5F46"/>
    <w:rsid w:val="00AE6F03"/>
    <w:rsid w:val="00B050DC"/>
    <w:rsid w:val="00B1223E"/>
    <w:rsid w:val="00B4013F"/>
    <w:rsid w:val="00B57B60"/>
    <w:rsid w:val="00B611B0"/>
    <w:rsid w:val="00B769C1"/>
    <w:rsid w:val="00B82E40"/>
    <w:rsid w:val="00B92E1A"/>
    <w:rsid w:val="00BA15C1"/>
    <w:rsid w:val="00BB5454"/>
    <w:rsid w:val="00BB6A91"/>
    <w:rsid w:val="00BC4A89"/>
    <w:rsid w:val="00BD5AD3"/>
    <w:rsid w:val="00BE6584"/>
    <w:rsid w:val="00BF1BDA"/>
    <w:rsid w:val="00BF62E0"/>
    <w:rsid w:val="00C11FA8"/>
    <w:rsid w:val="00C217E0"/>
    <w:rsid w:val="00C2362D"/>
    <w:rsid w:val="00C242A5"/>
    <w:rsid w:val="00C71F48"/>
    <w:rsid w:val="00D22A6F"/>
    <w:rsid w:val="00D230B1"/>
    <w:rsid w:val="00D24BD4"/>
    <w:rsid w:val="00D24E9C"/>
    <w:rsid w:val="00D40DFE"/>
    <w:rsid w:val="00D47798"/>
    <w:rsid w:val="00DD0AA1"/>
    <w:rsid w:val="00DE27D0"/>
    <w:rsid w:val="00DF1CB8"/>
    <w:rsid w:val="00DF7F6E"/>
    <w:rsid w:val="00E230EE"/>
    <w:rsid w:val="00E35D7A"/>
    <w:rsid w:val="00E42306"/>
    <w:rsid w:val="00E529FC"/>
    <w:rsid w:val="00E73283"/>
    <w:rsid w:val="00E73FBE"/>
    <w:rsid w:val="00E8210F"/>
    <w:rsid w:val="00E9536F"/>
    <w:rsid w:val="00EA74BA"/>
    <w:rsid w:val="00EC3A2E"/>
    <w:rsid w:val="00ED09CC"/>
    <w:rsid w:val="00EE2557"/>
    <w:rsid w:val="00EF0C18"/>
    <w:rsid w:val="00F17B42"/>
    <w:rsid w:val="00F32491"/>
    <w:rsid w:val="00F635A5"/>
    <w:rsid w:val="00F810AA"/>
    <w:rsid w:val="00FB6C01"/>
    <w:rsid w:val="00FC56BD"/>
    <w:rsid w:val="00FC7393"/>
    <w:rsid w:val="00FE03F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C506C7"/>
  <w15:docId w15:val="{7D04E3F1-2538-45B3-AA9A-CD4D46FF9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s-ES"/>
    </w:rPr>
  </w:style>
  <w:style w:type="paragraph" w:styleId="Ttulo1">
    <w:name w:val="heading 1"/>
    <w:basedOn w:val="Normal"/>
    <w:next w:val="Normal"/>
    <w:link w:val="Ttulo1Car"/>
    <w:autoRedefine/>
    <w:qFormat/>
    <w:rsid w:val="00E35D7A"/>
    <w:pPr>
      <w:keepNext/>
      <w:keepLines/>
      <w:numPr>
        <w:numId w:val="7"/>
      </w:numPr>
      <w:spacing w:before="480" w:line="360" w:lineRule="auto"/>
      <w:ind w:left="284" w:hanging="426"/>
      <w:outlineLvl w:val="0"/>
    </w:pPr>
    <w:rPr>
      <w:rFonts w:ascii="Arial" w:eastAsiaTheme="majorEastAsia" w:hAnsi="Arial" w:cs="Arial"/>
      <w:b/>
      <w:bCs/>
      <w:szCs w:val="22"/>
    </w:rPr>
  </w:style>
  <w:style w:type="paragraph" w:styleId="Ttulo2">
    <w:name w:val="heading 2"/>
    <w:basedOn w:val="Normal"/>
    <w:next w:val="Normal"/>
    <w:link w:val="Ttulo2Car"/>
    <w:autoRedefine/>
    <w:unhideWhenUsed/>
    <w:qFormat/>
    <w:rsid w:val="00E73FBE"/>
    <w:pPr>
      <w:keepNext/>
      <w:keepLines/>
      <w:numPr>
        <w:ilvl w:val="1"/>
        <w:numId w:val="7"/>
      </w:numPr>
      <w:spacing w:before="40"/>
      <w:ind w:left="426" w:hanging="360"/>
      <w:outlineLvl w:val="1"/>
    </w:pPr>
    <w:rPr>
      <w:rFonts w:ascii="Arial" w:eastAsiaTheme="majorEastAsia" w:hAnsi="Arial" w:cstheme="majorBidi"/>
      <w:b/>
      <w:color w:val="000000" w:themeColor="text1"/>
      <w:szCs w:val="26"/>
      <w:lang w:val="es-CO" w:eastAsia="en-US"/>
    </w:rPr>
  </w:style>
  <w:style w:type="paragraph" w:styleId="Ttulo3">
    <w:name w:val="heading 3"/>
    <w:basedOn w:val="Normal"/>
    <w:next w:val="Normal"/>
    <w:link w:val="Ttulo3Car"/>
    <w:autoRedefine/>
    <w:unhideWhenUsed/>
    <w:qFormat/>
    <w:rsid w:val="00E73FBE"/>
    <w:pPr>
      <w:keepNext/>
      <w:keepLines/>
      <w:numPr>
        <w:ilvl w:val="2"/>
        <w:numId w:val="7"/>
      </w:numPr>
      <w:shd w:val="clear" w:color="auto" w:fill="FFFFFF"/>
      <w:spacing w:before="40"/>
      <w:ind w:left="284" w:hanging="360"/>
      <w:outlineLvl w:val="2"/>
    </w:pPr>
    <w:rPr>
      <w:rFonts w:ascii="Arial" w:eastAsia="Calibri" w:hAnsi="Arial" w:cstheme="majorBidi"/>
      <w:b/>
      <w:bCs/>
      <w:color w:val="000000" w:themeColor="text1"/>
      <w:lang w:val="es-CO" w:eastAsia="en-US"/>
    </w:rPr>
  </w:style>
  <w:style w:type="paragraph" w:styleId="Ttulo4">
    <w:name w:val="heading 4"/>
    <w:basedOn w:val="Normal"/>
    <w:next w:val="Normal"/>
    <w:link w:val="Ttulo4Car"/>
    <w:autoRedefine/>
    <w:unhideWhenUsed/>
    <w:qFormat/>
    <w:rsid w:val="00E73283"/>
    <w:pPr>
      <w:keepNext/>
      <w:keepLines/>
      <w:numPr>
        <w:ilvl w:val="3"/>
        <w:numId w:val="6"/>
      </w:numPr>
      <w:spacing w:before="40"/>
      <w:ind w:left="0" w:firstLine="0"/>
      <w:jc w:val="both"/>
      <w:outlineLvl w:val="3"/>
    </w:pPr>
    <w:rPr>
      <w:rFonts w:ascii="Arial" w:eastAsiaTheme="majorEastAsia" w:hAnsi="Arial" w:cstheme="majorBidi"/>
      <w:b/>
      <w:iCs/>
      <w:color w:val="000000" w:themeColor="text1"/>
      <w:sz w:val="22"/>
    </w:rPr>
  </w:style>
  <w:style w:type="paragraph" w:styleId="Ttulo5">
    <w:name w:val="heading 5"/>
    <w:basedOn w:val="Normal"/>
    <w:next w:val="Normal"/>
    <w:link w:val="Ttulo5Car"/>
    <w:semiHidden/>
    <w:unhideWhenUsed/>
    <w:qFormat/>
    <w:rsid w:val="00E73283"/>
    <w:pPr>
      <w:keepNext/>
      <w:keepLines/>
      <w:numPr>
        <w:ilvl w:val="4"/>
        <w:numId w:val="6"/>
      </w:numPr>
      <w:spacing w:before="4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semiHidden/>
    <w:unhideWhenUsed/>
    <w:qFormat/>
    <w:rsid w:val="00E73283"/>
    <w:pPr>
      <w:keepNext/>
      <w:keepLines/>
      <w:numPr>
        <w:ilvl w:val="5"/>
        <w:numId w:val="6"/>
      </w:numPr>
      <w:spacing w:before="4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semiHidden/>
    <w:unhideWhenUsed/>
    <w:qFormat/>
    <w:rsid w:val="00E73283"/>
    <w:pPr>
      <w:keepNext/>
      <w:keepLines/>
      <w:numPr>
        <w:ilvl w:val="6"/>
        <w:numId w:val="6"/>
      </w:numPr>
      <w:spacing w:before="4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
    <w:semiHidden/>
    <w:unhideWhenUsed/>
    <w:qFormat/>
    <w:rsid w:val="00E73283"/>
    <w:pPr>
      <w:keepNext/>
      <w:keepLines/>
      <w:numPr>
        <w:ilvl w:val="7"/>
        <w:numId w:val="6"/>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semiHidden/>
    <w:unhideWhenUsed/>
    <w:qFormat/>
    <w:rsid w:val="00E73283"/>
    <w:pPr>
      <w:keepNext/>
      <w:keepLines/>
      <w:numPr>
        <w:ilvl w:val="8"/>
        <w:numId w:val="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semiHidden/>
    <w:unhideWhenUsed/>
    <w:rsid w:val="00D46184"/>
    <w:rPr>
      <w:sz w:val="20"/>
      <w:szCs w:val="20"/>
    </w:rPr>
  </w:style>
  <w:style w:type="character" w:customStyle="1" w:styleId="TextonotapieCar">
    <w:name w:val="Texto nota pie Car"/>
    <w:link w:val="Textonotapie"/>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rsid w:val="00E35D7A"/>
    <w:rPr>
      <w:rFonts w:ascii="Arial" w:eastAsiaTheme="majorEastAsia" w:hAnsi="Arial" w:cs="Arial"/>
      <w:b/>
      <w:bCs/>
      <w:sz w:val="24"/>
      <w:szCs w:val="22"/>
      <w:lang w:val="es-ES_tradnl" w:eastAsia="es-ES"/>
    </w:rPr>
  </w:style>
  <w:style w:type="character" w:customStyle="1" w:styleId="Ttulo2Car">
    <w:name w:val="Título 2 Car"/>
    <w:basedOn w:val="Fuentedeprrafopredeter"/>
    <w:link w:val="Ttulo2"/>
    <w:rsid w:val="00E73FBE"/>
    <w:rPr>
      <w:rFonts w:ascii="Arial" w:eastAsiaTheme="majorEastAsia" w:hAnsi="Arial" w:cstheme="majorBidi"/>
      <w:b/>
      <w:color w:val="000000" w:themeColor="text1"/>
      <w:sz w:val="24"/>
      <w:szCs w:val="26"/>
      <w:lang w:eastAsia="en-US"/>
    </w:rPr>
  </w:style>
  <w:style w:type="character" w:customStyle="1" w:styleId="Ttulo3Car">
    <w:name w:val="Título 3 Car"/>
    <w:basedOn w:val="Fuentedeprrafopredeter"/>
    <w:link w:val="Ttulo3"/>
    <w:rsid w:val="00E73FBE"/>
    <w:rPr>
      <w:rFonts w:ascii="Arial" w:eastAsia="Calibri" w:hAnsi="Arial" w:cstheme="majorBidi"/>
      <w:b/>
      <w:bCs/>
      <w:color w:val="000000" w:themeColor="text1"/>
      <w:sz w:val="24"/>
      <w:szCs w:val="24"/>
      <w:shd w:val="clear" w:color="auto" w:fill="FFFFFF"/>
      <w:lang w:eastAsia="en-US"/>
    </w:rPr>
  </w:style>
  <w:style w:type="character" w:customStyle="1" w:styleId="Ttulo4Car">
    <w:name w:val="Título 4 Car"/>
    <w:basedOn w:val="Fuentedeprrafopredeter"/>
    <w:link w:val="Ttulo4"/>
    <w:rsid w:val="00E73283"/>
    <w:rPr>
      <w:rFonts w:ascii="Arial" w:eastAsiaTheme="majorEastAsia" w:hAnsi="Arial" w:cstheme="majorBidi"/>
      <w:b/>
      <w:iCs/>
      <w:color w:val="000000" w:themeColor="text1"/>
      <w:sz w:val="22"/>
      <w:szCs w:val="24"/>
      <w:lang w:val="es-ES_tradnl" w:eastAsia="es-ES"/>
    </w:rPr>
  </w:style>
  <w:style w:type="character" w:customStyle="1" w:styleId="Ttulo5Car">
    <w:name w:val="Título 5 Car"/>
    <w:basedOn w:val="Fuentedeprrafopredeter"/>
    <w:link w:val="Ttulo5"/>
    <w:semiHidden/>
    <w:rsid w:val="00E73283"/>
    <w:rPr>
      <w:rFonts w:asciiTheme="majorHAnsi" w:eastAsiaTheme="majorEastAsia" w:hAnsiTheme="majorHAnsi" w:cstheme="majorBidi"/>
      <w:color w:val="2F5496" w:themeColor="accent1" w:themeShade="BF"/>
      <w:sz w:val="24"/>
      <w:szCs w:val="24"/>
      <w:lang w:val="es-ES_tradnl" w:eastAsia="es-ES"/>
    </w:rPr>
  </w:style>
  <w:style w:type="character" w:customStyle="1" w:styleId="Ttulo6Car">
    <w:name w:val="Título 6 Car"/>
    <w:basedOn w:val="Fuentedeprrafopredeter"/>
    <w:link w:val="Ttulo6"/>
    <w:semiHidden/>
    <w:rsid w:val="00E73283"/>
    <w:rPr>
      <w:rFonts w:asciiTheme="majorHAnsi" w:eastAsiaTheme="majorEastAsia" w:hAnsiTheme="majorHAnsi" w:cstheme="majorBidi"/>
      <w:color w:val="1F3763" w:themeColor="accent1" w:themeShade="7F"/>
      <w:sz w:val="24"/>
      <w:szCs w:val="24"/>
      <w:lang w:val="es-ES_tradnl" w:eastAsia="es-ES"/>
    </w:rPr>
  </w:style>
  <w:style w:type="character" w:customStyle="1" w:styleId="Ttulo7Car">
    <w:name w:val="Título 7 Car"/>
    <w:basedOn w:val="Fuentedeprrafopredeter"/>
    <w:link w:val="Ttulo7"/>
    <w:semiHidden/>
    <w:rsid w:val="00E73283"/>
    <w:rPr>
      <w:rFonts w:asciiTheme="majorHAnsi" w:eastAsiaTheme="majorEastAsia" w:hAnsiTheme="majorHAnsi" w:cstheme="majorBidi"/>
      <w:i/>
      <w:iCs/>
      <w:color w:val="1F3763" w:themeColor="accent1" w:themeShade="7F"/>
      <w:sz w:val="24"/>
      <w:szCs w:val="24"/>
      <w:lang w:val="es-ES_tradnl" w:eastAsia="es-ES"/>
    </w:rPr>
  </w:style>
  <w:style w:type="character" w:customStyle="1" w:styleId="Ttulo8Car">
    <w:name w:val="Título 8 Car"/>
    <w:basedOn w:val="Fuentedeprrafopredeter"/>
    <w:link w:val="Ttulo8"/>
    <w:semiHidden/>
    <w:rsid w:val="00E73283"/>
    <w:rPr>
      <w:rFonts w:asciiTheme="majorHAnsi" w:eastAsiaTheme="majorEastAsia" w:hAnsiTheme="majorHAnsi" w:cstheme="majorBidi"/>
      <w:color w:val="272727" w:themeColor="text1" w:themeTint="D8"/>
      <w:sz w:val="21"/>
      <w:szCs w:val="21"/>
      <w:lang w:val="es-ES_tradnl" w:eastAsia="es-ES"/>
    </w:rPr>
  </w:style>
  <w:style w:type="character" w:customStyle="1" w:styleId="Ttulo9Car">
    <w:name w:val="Título 9 Car"/>
    <w:basedOn w:val="Fuentedeprrafopredeter"/>
    <w:link w:val="Ttulo9"/>
    <w:semiHidden/>
    <w:rsid w:val="00E73283"/>
    <w:rPr>
      <w:rFonts w:asciiTheme="majorHAnsi" w:eastAsiaTheme="majorEastAsia" w:hAnsiTheme="majorHAnsi" w:cstheme="majorBidi"/>
      <w:i/>
      <w:iCs/>
      <w:color w:val="272727" w:themeColor="text1" w:themeTint="D8"/>
      <w:sz w:val="21"/>
      <w:szCs w:val="21"/>
      <w:lang w:val="es-ES_tradnl" w:eastAsia="es-ES"/>
    </w:rPr>
  </w:style>
  <w:style w:type="paragraph" w:styleId="Prrafodelista">
    <w:name w:val="List Paragraph"/>
    <w:basedOn w:val="Normal"/>
    <w:uiPriority w:val="34"/>
    <w:qFormat/>
    <w:rsid w:val="00E73283"/>
    <w:pPr>
      <w:ind w:left="720"/>
      <w:contextualSpacing/>
    </w:pPr>
  </w:style>
  <w:style w:type="paragraph" w:customStyle="1" w:styleId="TableParagraph">
    <w:name w:val="Table Paragraph"/>
    <w:basedOn w:val="Normal"/>
    <w:uiPriority w:val="1"/>
    <w:qFormat/>
    <w:rsid w:val="00E73283"/>
    <w:pPr>
      <w:widowControl w:val="0"/>
      <w:autoSpaceDE w:val="0"/>
      <w:autoSpaceDN w:val="0"/>
    </w:pPr>
    <w:rPr>
      <w:rFonts w:ascii="Arial" w:eastAsia="Arial" w:hAnsi="Arial" w:cs="Arial"/>
      <w:sz w:val="22"/>
      <w:szCs w:val="22"/>
      <w:lang w:val="es-ES" w:bidi="es-ES"/>
    </w:rPr>
  </w:style>
  <w:style w:type="table" w:customStyle="1" w:styleId="TableNormal0">
    <w:name w:val="Table Normal_0"/>
    <w:uiPriority w:val="2"/>
    <w:semiHidden/>
    <w:unhideWhenUsed/>
    <w:qFormat/>
    <w:rsid w:val="00E7328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E73283"/>
    <w:pPr>
      <w:widowControl w:val="0"/>
      <w:autoSpaceDE w:val="0"/>
      <w:autoSpaceDN w:val="0"/>
    </w:pPr>
    <w:rPr>
      <w:rFonts w:ascii="Arial MT" w:eastAsia="Arial MT" w:hAnsi="Arial MT" w:cs="Arial MT"/>
      <w:sz w:val="22"/>
      <w:szCs w:val="22"/>
      <w:lang w:val="es-ES" w:eastAsia="en-US"/>
    </w:rPr>
  </w:style>
  <w:style w:type="character" w:customStyle="1" w:styleId="TextoindependienteCar">
    <w:name w:val="Texto independiente Car"/>
    <w:basedOn w:val="Fuentedeprrafopredeter"/>
    <w:link w:val="Textoindependiente"/>
    <w:uiPriority w:val="1"/>
    <w:rsid w:val="00E73283"/>
    <w:rPr>
      <w:rFonts w:ascii="Arial MT" w:eastAsia="Arial MT" w:hAnsi="Arial MT" w:cs="Arial MT"/>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1518">
      <w:bodyDiv w:val="1"/>
      <w:marLeft w:val="0"/>
      <w:marRight w:val="0"/>
      <w:marTop w:val="0"/>
      <w:marBottom w:val="0"/>
      <w:divBdr>
        <w:top w:val="none" w:sz="0" w:space="0" w:color="auto"/>
        <w:left w:val="none" w:sz="0" w:space="0" w:color="auto"/>
        <w:bottom w:val="none" w:sz="0" w:space="0" w:color="auto"/>
        <w:right w:val="none" w:sz="0" w:space="0" w:color="auto"/>
      </w:divBdr>
    </w:div>
    <w:div w:id="144788595">
      <w:bodyDiv w:val="1"/>
      <w:marLeft w:val="0"/>
      <w:marRight w:val="0"/>
      <w:marTop w:val="0"/>
      <w:marBottom w:val="0"/>
      <w:divBdr>
        <w:top w:val="none" w:sz="0" w:space="0" w:color="auto"/>
        <w:left w:val="none" w:sz="0" w:space="0" w:color="auto"/>
        <w:bottom w:val="none" w:sz="0" w:space="0" w:color="auto"/>
        <w:right w:val="none" w:sz="0" w:space="0" w:color="auto"/>
      </w:divBdr>
    </w:div>
    <w:div w:id="249580396">
      <w:bodyDiv w:val="1"/>
      <w:marLeft w:val="0"/>
      <w:marRight w:val="0"/>
      <w:marTop w:val="0"/>
      <w:marBottom w:val="0"/>
      <w:divBdr>
        <w:top w:val="none" w:sz="0" w:space="0" w:color="auto"/>
        <w:left w:val="none" w:sz="0" w:space="0" w:color="auto"/>
        <w:bottom w:val="none" w:sz="0" w:space="0" w:color="auto"/>
        <w:right w:val="none" w:sz="0" w:space="0" w:color="auto"/>
      </w:divBdr>
    </w:div>
    <w:div w:id="330107708">
      <w:bodyDiv w:val="1"/>
      <w:marLeft w:val="0"/>
      <w:marRight w:val="0"/>
      <w:marTop w:val="0"/>
      <w:marBottom w:val="0"/>
      <w:divBdr>
        <w:top w:val="none" w:sz="0" w:space="0" w:color="auto"/>
        <w:left w:val="none" w:sz="0" w:space="0" w:color="auto"/>
        <w:bottom w:val="none" w:sz="0" w:space="0" w:color="auto"/>
        <w:right w:val="none" w:sz="0" w:space="0" w:color="auto"/>
      </w:divBdr>
    </w:div>
    <w:div w:id="400753658">
      <w:bodyDiv w:val="1"/>
      <w:marLeft w:val="0"/>
      <w:marRight w:val="0"/>
      <w:marTop w:val="0"/>
      <w:marBottom w:val="0"/>
      <w:divBdr>
        <w:top w:val="none" w:sz="0" w:space="0" w:color="auto"/>
        <w:left w:val="none" w:sz="0" w:space="0" w:color="auto"/>
        <w:bottom w:val="none" w:sz="0" w:space="0" w:color="auto"/>
        <w:right w:val="none" w:sz="0" w:space="0" w:color="auto"/>
      </w:divBdr>
    </w:div>
    <w:div w:id="436994229">
      <w:bodyDiv w:val="1"/>
      <w:marLeft w:val="0"/>
      <w:marRight w:val="0"/>
      <w:marTop w:val="0"/>
      <w:marBottom w:val="0"/>
      <w:divBdr>
        <w:top w:val="none" w:sz="0" w:space="0" w:color="auto"/>
        <w:left w:val="none" w:sz="0" w:space="0" w:color="auto"/>
        <w:bottom w:val="none" w:sz="0" w:space="0" w:color="auto"/>
        <w:right w:val="none" w:sz="0" w:space="0" w:color="auto"/>
      </w:divBdr>
    </w:div>
    <w:div w:id="637537649">
      <w:bodyDiv w:val="1"/>
      <w:marLeft w:val="0"/>
      <w:marRight w:val="0"/>
      <w:marTop w:val="0"/>
      <w:marBottom w:val="0"/>
      <w:divBdr>
        <w:top w:val="none" w:sz="0" w:space="0" w:color="auto"/>
        <w:left w:val="none" w:sz="0" w:space="0" w:color="auto"/>
        <w:bottom w:val="none" w:sz="0" w:space="0" w:color="auto"/>
        <w:right w:val="none" w:sz="0" w:space="0" w:color="auto"/>
      </w:divBdr>
      <w:divsChild>
        <w:div w:id="1502087467">
          <w:marLeft w:val="0"/>
          <w:marRight w:val="0"/>
          <w:marTop w:val="0"/>
          <w:marBottom w:val="0"/>
          <w:divBdr>
            <w:top w:val="none" w:sz="0" w:space="0" w:color="auto"/>
            <w:left w:val="none" w:sz="0" w:space="0" w:color="auto"/>
            <w:bottom w:val="none" w:sz="0" w:space="0" w:color="auto"/>
            <w:right w:val="none" w:sz="0" w:space="0" w:color="auto"/>
          </w:divBdr>
        </w:div>
      </w:divsChild>
    </w:div>
    <w:div w:id="842205884">
      <w:bodyDiv w:val="1"/>
      <w:marLeft w:val="0"/>
      <w:marRight w:val="0"/>
      <w:marTop w:val="0"/>
      <w:marBottom w:val="0"/>
      <w:divBdr>
        <w:top w:val="none" w:sz="0" w:space="0" w:color="auto"/>
        <w:left w:val="none" w:sz="0" w:space="0" w:color="auto"/>
        <w:bottom w:val="none" w:sz="0" w:space="0" w:color="auto"/>
        <w:right w:val="none" w:sz="0" w:space="0" w:color="auto"/>
      </w:divBdr>
    </w:div>
    <w:div w:id="993140346">
      <w:bodyDiv w:val="1"/>
      <w:marLeft w:val="0"/>
      <w:marRight w:val="0"/>
      <w:marTop w:val="0"/>
      <w:marBottom w:val="0"/>
      <w:divBdr>
        <w:top w:val="none" w:sz="0" w:space="0" w:color="auto"/>
        <w:left w:val="none" w:sz="0" w:space="0" w:color="auto"/>
        <w:bottom w:val="none" w:sz="0" w:space="0" w:color="auto"/>
        <w:right w:val="none" w:sz="0" w:space="0" w:color="auto"/>
      </w:divBdr>
    </w:div>
    <w:div w:id="1160196898">
      <w:bodyDiv w:val="1"/>
      <w:marLeft w:val="0"/>
      <w:marRight w:val="0"/>
      <w:marTop w:val="0"/>
      <w:marBottom w:val="0"/>
      <w:divBdr>
        <w:top w:val="none" w:sz="0" w:space="0" w:color="auto"/>
        <w:left w:val="none" w:sz="0" w:space="0" w:color="auto"/>
        <w:bottom w:val="none" w:sz="0" w:space="0" w:color="auto"/>
        <w:right w:val="none" w:sz="0" w:space="0" w:color="auto"/>
      </w:divBdr>
      <w:divsChild>
        <w:div w:id="10301451">
          <w:marLeft w:val="0"/>
          <w:marRight w:val="0"/>
          <w:marTop w:val="0"/>
          <w:marBottom w:val="0"/>
          <w:divBdr>
            <w:top w:val="none" w:sz="0" w:space="0" w:color="auto"/>
            <w:left w:val="none" w:sz="0" w:space="0" w:color="auto"/>
            <w:bottom w:val="none" w:sz="0" w:space="0" w:color="auto"/>
            <w:right w:val="none" w:sz="0" w:space="0" w:color="auto"/>
          </w:divBdr>
        </w:div>
      </w:divsChild>
    </w:div>
    <w:div w:id="1241795051">
      <w:bodyDiv w:val="1"/>
      <w:marLeft w:val="0"/>
      <w:marRight w:val="0"/>
      <w:marTop w:val="0"/>
      <w:marBottom w:val="0"/>
      <w:divBdr>
        <w:top w:val="none" w:sz="0" w:space="0" w:color="auto"/>
        <w:left w:val="none" w:sz="0" w:space="0" w:color="auto"/>
        <w:bottom w:val="none" w:sz="0" w:space="0" w:color="auto"/>
        <w:right w:val="none" w:sz="0" w:space="0" w:color="auto"/>
      </w:divBdr>
    </w:div>
    <w:div w:id="1276714288">
      <w:bodyDiv w:val="1"/>
      <w:marLeft w:val="0"/>
      <w:marRight w:val="0"/>
      <w:marTop w:val="0"/>
      <w:marBottom w:val="0"/>
      <w:divBdr>
        <w:top w:val="none" w:sz="0" w:space="0" w:color="auto"/>
        <w:left w:val="none" w:sz="0" w:space="0" w:color="auto"/>
        <w:bottom w:val="none" w:sz="0" w:space="0" w:color="auto"/>
        <w:right w:val="none" w:sz="0" w:space="0" w:color="auto"/>
      </w:divBdr>
    </w:div>
    <w:div w:id="1365205480">
      <w:bodyDiv w:val="1"/>
      <w:marLeft w:val="0"/>
      <w:marRight w:val="0"/>
      <w:marTop w:val="0"/>
      <w:marBottom w:val="0"/>
      <w:divBdr>
        <w:top w:val="none" w:sz="0" w:space="0" w:color="auto"/>
        <w:left w:val="none" w:sz="0" w:space="0" w:color="auto"/>
        <w:bottom w:val="none" w:sz="0" w:space="0" w:color="auto"/>
        <w:right w:val="none" w:sz="0" w:space="0" w:color="auto"/>
      </w:divBdr>
      <w:divsChild>
        <w:div w:id="321742617">
          <w:marLeft w:val="0"/>
          <w:marRight w:val="0"/>
          <w:marTop w:val="0"/>
          <w:marBottom w:val="0"/>
          <w:divBdr>
            <w:top w:val="none" w:sz="0" w:space="0" w:color="auto"/>
            <w:left w:val="none" w:sz="0" w:space="0" w:color="auto"/>
            <w:bottom w:val="none" w:sz="0" w:space="0" w:color="auto"/>
            <w:right w:val="none" w:sz="0" w:space="0" w:color="auto"/>
          </w:divBdr>
          <w:divsChild>
            <w:div w:id="1176310762">
              <w:marLeft w:val="-100"/>
              <w:marRight w:val="-100"/>
              <w:marTop w:val="0"/>
              <w:marBottom w:val="0"/>
              <w:divBdr>
                <w:top w:val="none" w:sz="0" w:space="0" w:color="auto"/>
                <w:left w:val="none" w:sz="0" w:space="0" w:color="auto"/>
                <w:bottom w:val="none" w:sz="0" w:space="0" w:color="auto"/>
                <w:right w:val="none" w:sz="0" w:space="0" w:color="auto"/>
              </w:divBdr>
            </w:div>
          </w:divsChild>
        </w:div>
      </w:divsChild>
    </w:div>
    <w:div w:id="1408920363">
      <w:bodyDiv w:val="1"/>
      <w:marLeft w:val="0"/>
      <w:marRight w:val="0"/>
      <w:marTop w:val="0"/>
      <w:marBottom w:val="0"/>
      <w:divBdr>
        <w:top w:val="none" w:sz="0" w:space="0" w:color="auto"/>
        <w:left w:val="none" w:sz="0" w:space="0" w:color="auto"/>
        <w:bottom w:val="none" w:sz="0" w:space="0" w:color="auto"/>
        <w:right w:val="none" w:sz="0" w:space="0" w:color="auto"/>
      </w:divBdr>
      <w:divsChild>
        <w:div w:id="116024720">
          <w:marLeft w:val="0"/>
          <w:marRight w:val="0"/>
          <w:marTop w:val="0"/>
          <w:marBottom w:val="0"/>
          <w:divBdr>
            <w:top w:val="none" w:sz="0" w:space="0" w:color="auto"/>
            <w:left w:val="none" w:sz="0" w:space="0" w:color="auto"/>
            <w:bottom w:val="none" w:sz="0" w:space="0" w:color="auto"/>
            <w:right w:val="none" w:sz="0" w:space="0" w:color="auto"/>
          </w:divBdr>
        </w:div>
      </w:divsChild>
    </w:div>
    <w:div w:id="1608465875">
      <w:bodyDiv w:val="1"/>
      <w:marLeft w:val="0"/>
      <w:marRight w:val="0"/>
      <w:marTop w:val="0"/>
      <w:marBottom w:val="0"/>
      <w:divBdr>
        <w:top w:val="none" w:sz="0" w:space="0" w:color="auto"/>
        <w:left w:val="none" w:sz="0" w:space="0" w:color="auto"/>
        <w:bottom w:val="none" w:sz="0" w:space="0" w:color="auto"/>
        <w:right w:val="none" w:sz="0" w:space="0" w:color="auto"/>
      </w:divBdr>
    </w:div>
    <w:div w:id="1669674164">
      <w:bodyDiv w:val="1"/>
      <w:marLeft w:val="0"/>
      <w:marRight w:val="0"/>
      <w:marTop w:val="0"/>
      <w:marBottom w:val="0"/>
      <w:divBdr>
        <w:top w:val="none" w:sz="0" w:space="0" w:color="auto"/>
        <w:left w:val="none" w:sz="0" w:space="0" w:color="auto"/>
        <w:bottom w:val="none" w:sz="0" w:space="0" w:color="auto"/>
        <w:right w:val="none" w:sz="0" w:space="0" w:color="auto"/>
      </w:divBdr>
    </w:div>
    <w:div w:id="1742822931">
      <w:bodyDiv w:val="1"/>
      <w:marLeft w:val="0"/>
      <w:marRight w:val="0"/>
      <w:marTop w:val="0"/>
      <w:marBottom w:val="0"/>
      <w:divBdr>
        <w:top w:val="none" w:sz="0" w:space="0" w:color="auto"/>
        <w:left w:val="none" w:sz="0" w:space="0" w:color="auto"/>
        <w:bottom w:val="none" w:sz="0" w:space="0" w:color="auto"/>
        <w:right w:val="none" w:sz="0" w:space="0" w:color="auto"/>
      </w:divBdr>
    </w:div>
    <w:div w:id="204710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05210E82-F241-4313-88E0-7058E5CC0452}">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Normal.dotm</Template>
  <TotalTime>530</TotalTime>
  <Pages>25</Pages>
  <Words>4411</Words>
  <Characters>24266</Characters>
  <Application>Microsoft Office Word</Application>
  <DocSecurity>0</DocSecurity>
  <Lines>202</Lines>
  <Paragraphs>57</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28620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Cuenta Microsoft</cp:lastModifiedBy>
  <cp:revision>11</cp:revision>
  <cp:lastPrinted>2010-08-21T17:53:00Z</cp:lastPrinted>
  <dcterms:created xsi:type="dcterms:W3CDTF">2025-01-17T15:09:00Z</dcterms:created>
  <dcterms:modified xsi:type="dcterms:W3CDTF">2025-01-20T15:04:00Z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